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000CE">
      <w:pPr>
        <w:jc w:val="center"/>
        <w:rPr>
          <w:rFonts w:hint="eastAsia" w:ascii="Segoe UI" w:hAnsi="Segoe UI" w:eastAsia="宋体" w:cs="Segoe UI"/>
          <w:b w:val="0"/>
          <w:bCs w:val="0"/>
          <w:i w:val="0"/>
          <w:iCs w:val="0"/>
          <w:caps w:val="0"/>
          <w:color w:val="0D0D0D"/>
          <w:spacing w:val="0"/>
          <w:sz w:val="28"/>
          <w:szCs w:val="28"/>
          <w:shd w:val="clear" w:fill="FAFAFA"/>
          <w:lang w:val="en-US" w:eastAsia="zh-CN"/>
        </w:rPr>
      </w:pPr>
      <w:r>
        <w:rPr>
          <w:rFonts w:hint="eastAsia" w:ascii="Segoe UI" w:hAnsi="Segoe UI" w:eastAsia="宋体" w:cs="Segoe UI"/>
          <w:b w:val="0"/>
          <w:bCs w:val="0"/>
          <w:i w:val="0"/>
          <w:iCs w:val="0"/>
          <w:caps w:val="0"/>
          <w:color w:val="0D0D0D"/>
          <w:spacing w:val="0"/>
          <w:sz w:val="28"/>
          <w:szCs w:val="28"/>
          <w:shd w:val="clear" w:fill="FAFAFA"/>
          <w:lang w:val="en-US" w:eastAsia="zh-CN"/>
        </w:rPr>
        <w:t>商业保险平台在线快速理赔服务项目服务需求</w:t>
      </w:r>
    </w:p>
    <w:p w14:paraId="4C2C84A6">
      <w:pPr>
        <w:numPr>
          <w:ilvl w:val="0"/>
          <w:numId w:val="1"/>
        </w:numPr>
        <w:jc w:val="left"/>
        <w:rPr>
          <w:rFonts w:hint="eastAsia" w:ascii="Segoe UI" w:hAnsi="Segoe UI" w:eastAsia="宋体" w:cs="Segoe UI"/>
          <w:b w:val="0"/>
          <w:bCs w:val="0"/>
          <w:i w:val="0"/>
          <w:iCs w:val="0"/>
          <w:caps w:val="0"/>
          <w:color w:val="0D0D0D"/>
          <w:spacing w:val="0"/>
          <w:sz w:val="28"/>
          <w:szCs w:val="28"/>
          <w:shd w:val="clear" w:fill="FAFAFA"/>
          <w:lang w:val="en-US" w:eastAsia="zh-CN"/>
        </w:rPr>
      </w:pPr>
      <w:r>
        <w:rPr>
          <w:rFonts w:hint="eastAsia" w:ascii="Segoe UI" w:hAnsi="Segoe UI" w:eastAsia="Segoe UI" w:cs="Segoe UI"/>
          <w:b w:val="0"/>
          <w:bCs w:val="0"/>
          <w:i w:val="0"/>
          <w:iCs w:val="0"/>
          <w:caps w:val="0"/>
          <w:color w:val="0D0D0D"/>
          <w:spacing w:val="0"/>
          <w:sz w:val="28"/>
          <w:szCs w:val="28"/>
          <w:shd w:val="clear" w:fill="FAFAFA"/>
          <w:lang w:val="en-US" w:eastAsia="zh-CN"/>
        </w:rPr>
        <w:t>商业保险</w:t>
      </w:r>
      <w:r>
        <w:rPr>
          <w:rFonts w:hint="eastAsia" w:ascii="Segoe UI" w:hAnsi="Segoe UI" w:eastAsia="Segoe UI" w:cs="Segoe UI"/>
          <w:b w:val="0"/>
          <w:bCs w:val="0"/>
          <w:i w:val="0"/>
          <w:iCs w:val="0"/>
          <w:caps w:val="0"/>
          <w:color w:val="0D0D0D"/>
          <w:spacing w:val="0"/>
          <w:kern w:val="2"/>
          <w:sz w:val="28"/>
          <w:szCs w:val="28"/>
          <w:shd w:val="clear" w:fill="FAFAFA"/>
          <w:lang w:val="en-US" w:eastAsia="zh-CN" w:bidi="ar-SA"/>
        </w:rPr>
        <w:t>平台</w:t>
      </w:r>
      <w:r>
        <w:rPr>
          <w:rFonts w:hint="eastAsia" w:ascii="Segoe UI" w:hAnsi="Segoe UI" w:eastAsia="Segoe UI" w:cs="Segoe UI"/>
          <w:b w:val="0"/>
          <w:bCs w:val="0"/>
          <w:i w:val="0"/>
          <w:iCs w:val="0"/>
          <w:caps w:val="0"/>
          <w:color w:val="0D0D0D"/>
          <w:spacing w:val="0"/>
          <w:sz w:val="28"/>
          <w:szCs w:val="28"/>
          <w:shd w:val="clear" w:fill="FAFAFA"/>
          <w:lang w:val="en-US" w:eastAsia="zh-CN"/>
        </w:rPr>
        <w:t>在线快速理赔服务</w:t>
      </w:r>
      <w:r>
        <w:rPr>
          <w:rFonts w:hint="eastAsia" w:ascii="Segoe UI" w:hAnsi="Segoe UI" w:eastAsia="宋体" w:cs="Segoe UI"/>
          <w:b w:val="0"/>
          <w:bCs w:val="0"/>
          <w:i w:val="0"/>
          <w:iCs w:val="0"/>
          <w:caps w:val="0"/>
          <w:color w:val="0D0D0D"/>
          <w:spacing w:val="0"/>
          <w:sz w:val="28"/>
          <w:szCs w:val="28"/>
          <w:shd w:val="clear" w:fill="FAFAFA"/>
          <w:lang w:val="en-US" w:eastAsia="zh-CN"/>
        </w:rPr>
        <w:t>需求</w:t>
      </w:r>
    </w:p>
    <w:p w14:paraId="5CE300B1">
      <w:pPr>
        <w:jc w:val="left"/>
        <w:rPr>
          <w:rFonts w:hint="eastAsia" w:ascii="Segoe UI" w:hAnsi="Segoe UI" w:eastAsia="Segoe UI" w:cs="Segoe UI"/>
          <w:b w:val="0"/>
          <w:bCs w:val="0"/>
          <w:i w:val="0"/>
          <w:iCs w:val="0"/>
          <w:caps w:val="0"/>
          <w:color w:val="0D0D0D"/>
          <w:spacing w:val="0"/>
          <w:sz w:val="28"/>
          <w:szCs w:val="28"/>
          <w:shd w:val="clear" w:fill="FAFAFA"/>
          <w:lang w:eastAsia="zh-CN"/>
        </w:rPr>
      </w:pPr>
      <w:r>
        <w:rPr>
          <w:rFonts w:hint="eastAsia" w:ascii="Segoe UI" w:hAnsi="Segoe UI" w:eastAsia="Segoe UI" w:cs="Segoe UI"/>
          <w:b w:val="0"/>
          <w:bCs w:val="0"/>
          <w:i w:val="0"/>
          <w:iCs w:val="0"/>
          <w:caps w:val="0"/>
          <w:color w:val="0D0D0D"/>
          <w:spacing w:val="0"/>
          <w:sz w:val="28"/>
          <w:szCs w:val="28"/>
          <w:shd w:val="clear" w:fill="FAFAFA"/>
        </w:rPr>
        <w:t>一、服务目标</w:t>
      </w:r>
    </w:p>
    <w:p w14:paraId="2D4EA711">
      <w:pPr>
        <w:numPr>
          <w:ilvl w:val="0"/>
          <w:numId w:val="0"/>
        </w:numPr>
        <w:ind w:firstLine="560" w:firstLineChars="200"/>
        <w:jc w:val="left"/>
        <w:rPr>
          <w:rFonts w:hint="eastAsia" w:ascii="Segoe UI" w:hAnsi="Segoe UI" w:eastAsia="Segoe UI" w:cs="Segoe UI"/>
          <w:b w:val="0"/>
          <w:bCs w:val="0"/>
          <w:i w:val="0"/>
          <w:iCs w:val="0"/>
          <w:caps w:val="0"/>
          <w:color w:val="0D0D0D"/>
          <w:spacing w:val="0"/>
          <w:sz w:val="28"/>
          <w:szCs w:val="28"/>
          <w:shd w:val="clear" w:fill="FAFAFA"/>
          <w:lang w:val="en-US" w:eastAsia="zh-CN"/>
        </w:rPr>
      </w:pPr>
      <w:r>
        <w:rPr>
          <w:rFonts w:hint="eastAsia" w:ascii="Segoe UI" w:hAnsi="Segoe UI" w:eastAsia="Segoe UI" w:cs="Segoe UI"/>
          <w:b w:val="0"/>
          <w:bCs w:val="0"/>
          <w:i w:val="0"/>
          <w:iCs w:val="0"/>
          <w:caps w:val="0"/>
          <w:color w:val="0D0D0D"/>
          <w:spacing w:val="0"/>
          <w:sz w:val="28"/>
          <w:szCs w:val="28"/>
          <w:shd w:val="clear" w:fill="FAFAFA"/>
          <w:lang w:val="en-US" w:eastAsia="zh-CN"/>
        </w:rPr>
        <w:t>为了响应国家号召，提高患者就医体验，加强与保险行业的合作，引进“商业保险一体化服务平台”，为在医院就诊的患者提供快捷便利的商业保险在线快速理赔报销服务。</w:t>
      </w:r>
    </w:p>
    <w:p w14:paraId="3C7CB1F6">
      <w:pPr>
        <w:jc w:val="left"/>
        <w:rPr>
          <w:rFonts w:hint="eastAsia" w:ascii="Segoe UI" w:hAnsi="Segoe UI" w:eastAsia="Segoe UI" w:cs="Segoe UI"/>
          <w:b w:val="0"/>
          <w:bCs w:val="0"/>
          <w:i w:val="0"/>
          <w:iCs w:val="0"/>
          <w:caps w:val="0"/>
          <w:color w:val="0D0D0D"/>
          <w:spacing w:val="0"/>
          <w:sz w:val="28"/>
          <w:szCs w:val="28"/>
          <w:shd w:val="clear" w:fill="FAFAFA"/>
          <w:lang w:eastAsia="zh-CN"/>
        </w:rPr>
      </w:pPr>
      <w:r>
        <w:rPr>
          <w:rFonts w:hint="eastAsia" w:ascii="Segoe UI" w:hAnsi="Segoe UI" w:eastAsia="Segoe UI" w:cs="Segoe UI"/>
          <w:b w:val="0"/>
          <w:bCs w:val="0"/>
          <w:i w:val="0"/>
          <w:iCs w:val="0"/>
          <w:caps w:val="0"/>
          <w:color w:val="0D0D0D"/>
          <w:spacing w:val="0"/>
          <w:sz w:val="28"/>
          <w:szCs w:val="28"/>
          <w:shd w:val="clear" w:fill="FAFAFA"/>
        </w:rPr>
        <w:t>二、服务内容与要求</w:t>
      </w:r>
    </w:p>
    <w:p w14:paraId="08F7FDAB">
      <w:pPr>
        <w:pStyle w:val="4"/>
        <w:numPr>
          <w:ilvl w:val="0"/>
          <w:numId w:val="0"/>
        </w:numPr>
        <w:spacing w:line="360" w:lineRule="auto"/>
        <w:ind w:firstLine="560" w:firstLineChars="200"/>
        <w:rPr>
          <w:rFonts w:hint="eastAsia" w:ascii="Segoe UI" w:hAnsi="Segoe UI" w:eastAsia="Segoe UI" w:cs="Segoe UI"/>
          <w:b w:val="0"/>
          <w:bCs w:val="0"/>
          <w:i w:val="0"/>
          <w:iCs w:val="0"/>
          <w:caps w:val="0"/>
          <w:color w:val="0D0D0D"/>
          <w:spacing w:val="0"/>
          <w:kern w:val="2"/>
          <w:sz w:val="28"/>
          <w:szCs w:val="28"/>
          <w:shd w:val="clear" w:fill="FAFAFA"/>
          <w:lang w:val="en-US" w:eastAsia="zh-CN" w:bidi="ar-SA"/>
        </w:rPr>
      </w:pPr>
      <w:r>
        <w:rPr>
          <w:rFonts w:hint="eastAsia" w:ascii="Segoe UI" w:hAnsi="Segoe UI" w:eastAsia="Segoe UI" w:cs="Segoe UI"/>
          <w:b w:val="0"/>
          <w:bCs w:val="0"/>
          <w:i w:val="0"/>
          <w:iCs w:val="0"/>
          <w:caps w:val="0"/>
          <w:color w:val="0D0D0D"/>
          <w:spacing w:val="0"/>
          <w:kern w:val="2"/>
          <w:sz w:val="28"/>
          <w:szCs w:val="28"/>
          <w:shd w:val="clear" w:fill="FAFAFA"/>
          <w:lang w:val="en-US" w:eastAsia="zh-CN" w:bidi="ar-SA"/>
        </w:rPr>
        <w:t>1、商保服务平台需打通社保、商保、自费支付方通道，对接保险行业，为在本医院就诊的患者提供商业保险</w:t>
      </w:r>
      <w:r>
        <w:rPr>
          <w:rFonts w:hint="eastAsia" w:ascii="Segoe UI" w:hAnsi="Segoe UI" w:eastAsia="Segoe UI" w:cs="Segoe UI"/>
          <w:b w:val="0"/>
          <w:bCs w:val="0"/>
          <w:i w:val="0"/>
          <w:iCs w:val="0"/>
          <w:caps w:val="0"/>
          <w:color w:val="0D0D0D"/>
          <w:spacing w:val="0"/>
          <w:sz w:val="28"/>
          <w:szCs w:val="28"/>
          <w:shd w:val="clear" w:fill="FAFAFA"/>
          <w:lang w:val="en-US" w:eastAsia="zh-CN"/>
        </w:rPr>
        <w:t>在线快速理赔报销服务。</w:t>
      </w:r>
    </w:p>
    <w:p w14:paraId="2641858C">
      <w:pPr>
        <w:pStyle w:val="4"/>
        <w:numPr>
          <w:ilvl w:val="0"/>
          <w:numId w:val="0"/>
        </w:numPr>
        <w:spacing w:line="360" w:lineRule="auto"/>
        <w:ind w:firstLine="560" w:firstLineChars="200"/>
        <w:rPr>
          <w:rFonts w:hint="eastAsia" w:ascii="Segoe UI" w:hAnsi="Segoe UI" w:eastAsia="宋体" w:cs="Segoe UI"/>
          <w:b w:val="0"/>
          <w:bCs w:val="0"/>
          <w:i w:val="0"/>
          <w:iCs w:val="0"/>
          <w:caps w:val="0"/>
          <w:color w:val="0D0D0D"/>
          <w:spacing w:val="0"/>
          <w:sz w:val="28"/>
          <w:szCs w:val="28"/>
          <w:shd w:val="clear" w:fill="FAFAFA"/>
          <w:lang w:val="en-US" w:eastAsia="zh-CN"/>
        </w:rPr>
      </w:pPr>
      <w:r>
        <w:rPr>
          <w:rFonts w:hint="eastAsia" w:ascii="Segoe UI" w:hAnsi="Segoe UI" w:eastAsia="Segoe UI" w:cs="Segoe UI"/>
          <w:b w:val="0"/>
          <w:bCs w:val="0"/>
          <w:i w:val="0"/>
          <w:iCs w:val="0"/>
          <w:caps w:val="0"/>
          <w:color w:val="0D0D0D"/>
          <w:spacing w:val="0"/>
          <w:kern w:val="2"/>
          <w:sz w:val="28"/>
          <w:szCs w:val="28"/>
          <w:shd w:val="clear" w:fill="FAFAFA"/>
          <w:lang w:val="en-US" w:eastAsia="zh-CN" w:bidi="ar-SA"/>
        </w:rPr>
        <w:t>2、商保服务平台功能包括但不限于商业保险理赔结算系统、反欺诈调查系统、综合保险金融服务、区域卫生综合服务等模块，实现医疗机构与保险、保险服务、保险科技、金融等机构的系统对接，支持在线医疗费用审核、理赔数据传输与核对、保险理赔款项的对账与结算、反欺诈调查、保险风控等业务的开展，共同为患者提供方便快捷的“一站式”结算服务。</w:t>
      </w:r>
    </w:p>
    <w:p w14:paraId="5937F702">
      <w:pPr>
        <w:pStyle w:val="5"/>
        <w:spacing w:line="360" w:lineRule="auto"/>
        <w:ind w:left="0" w:leftChars="0" w:firstLine="560" w:firstLineChars="200"/>
        <w:jc w:val="left"/>
        <w:rPr>
          <w:rFonts w:hint="eastAsia" w:ascii="Segoe UI" w:hAnsi="Segoe UI" w:eastAsia="Segoe UI" w:cs="Segoe UI"/>
          <w:b w:val="0"/>
          <w:bCs w:val="0"/>
          <w:i w:val="0"/>
          <w:iCs w:val="0"/>
          <w:caps w:val="0"/>
          <w:color w:val="0D0D0D"/>
          <w:spacing w:val="0"/>
          <w:kern w:val="2"/>
          <w:sz w:val="28"/>
          <w:szCs w:val="28"/>
          <w:shd w:val="clear" w:fill="FAFAFA"/>
          <w:lang w:val="en-US" w:eastAsia="zh-CN" w:bidi="ar-SA"/>
        </w:rPr>
      </w:pPr>
      <w:r>
        <w:rPr>
          <w:rFonts w:hint="eastAsia" w:ascii="Segoe UI" w:hAnsi="Segoe UI" w:eastAsia="Segoe UI" w:cs="Segoe UI"/>
          <w:b w:val="0"/>
          <w:bCs w:val="0"/>
          <w:i w:val="0"/>
          <w:iCs w:val="0"/>
          <w:caps w:val="0"/>
          <w:color w:val="0D0D0D"/>
          <w:spacing w:val="0"/>
          <w:kern w:val="2"/>
          <w:sz w:val="28"/>
          <w:szCs w:val="28"/>
          <w:shd w:val="clear" w:fill="FAFAFA"/>
          <w:lang w:val="en-US" w:eastAsia="zh-CN" w:bidi="ar-SA"/>
        </w:rPr>
        <w:t>3、商保服务平台承担技术开发、系统升级、维护、运营等工作，保障平台的稳定运营。</w:t>
      </w:r>
    </w:p>
    <w:p w14:paraId="7B207D4B">
      <w:pPr>
        <w:pStyle w:val="5"/>
        <w:spacing w:line="360" w:lineRule="auto"/>
        <w:ind w:left="0" w:leftChars="0" w:firstLine="560" w:firstLineChars="200"/>
        <w:jc w:val="left"/>
        <w:rPr>
          <w:rFonts w:hint="eastAsia" w:ascii="Segoe UI" w:hAnsi="Segoe UI" w:eastAsia="Segoe UI" w:cs="Segoe UI"/>
          <w:b w:val="0"/>
          <w:bCs w:val="0"/>
          <w:i w:val="0"/>
          <w:iCs w:val="0"/>
          <w:caps w:val="0"/>
          <w:color w:val="0D0D0D"/>
          <w:spacing w:val="0"/>
          <w:kern w:val="2"/>
          <w:sz w:val="28"/>
          <w:szCs w:val="28"/>
          <w:shd w:val="clear" w:fill="FAFAFA"/>
          <w:lang w:val="en-US" w:eastAsia="zh-CN" w:bidi="ar-SA"/>
        </w:rPr>
      </w:pPr>
      <w:r>
        <w:rPr>
          <w:rFonts w:hint="eastAsia" w:ascii="Segoe UI" w:hAnsi="Segoe UI" w:eastAsia="Segoe UI" w:cs="Segoe UI"/>
          <w:b w:val="0"/>
          <w:bCs w:val="0"/>
          <w:i w:val="0"/>
          <w:iCs w:val="0"/>
          <w:caps w:val="0"/>
          <w:color w:val="0D0D0D"/>
          <w:spacing w:val="0"/>
          <w:kern w:val="2"/>
          <w:sz w:val="28"/>
          <w:szCs w:val="28"/>
          <w:shd w:val="clear" w:fill="FAFAFA"/>
          <w:lang w:val="en-US" w:eastAsia="zh-CN" w:bidi="ar-SA"/>
        </w:rPr>
        <w:t xml:space="preserve">4、商保服务平台在医院的监督管理下，统一引入保险、保险服务、保险科技及金融等机构，并负责各机构的系统改造、对接和连通工作。 </w:t>
      </w:r>
    </w:p>
    <w:p w14:paraId="1D2AF728">
      <w:pPr>
        <w:pStyle w:val="5"/>
        <w:spacing w:line="360" w:lineRule="auto"/>
        <w:ind w:firstLineChars="0"/>
        <w:jc w:val="left"/>
        <w:rPr>
          <w:rFonts w:hint="eastAsia" w:ascii="Segoe UI" w:hAnsi="Segoe UI" w:eastAsia="Segoe UI" w:cs="Segoe UI"/>
          <w:b w:val="0"/>
          <w:bCs w:val="0"/>
          <w:i w:val="0"/>
          <w:iCs w:val="0"/>
          <w:caps w:val="0"/>
          <w:color w:val="0D0D0D"/>
          <w:spacing w:val="0"/>
          <w:kern w:val="2"/>
          <w:sz w:val="28"/>
          <w:szCs w:val="28"/>
          <w:shd w:val="clear" w:fill="FAFAFA"/>
          <w:lang w:val="en-US" w:eastAsia="zh-CN" w:bidi="ar-SA"/>
        </w:rPr>
      </w:pPr>
      <w:r>
        <w:rPr>
          <w:rFonts w:hint="eastAsia" w:ascii="Segoe UI" w:hAnsi="Segoe UI" w:eastAsia="Segoe UI" w:cs="Segoe UI"/>
          <w:b w:val="0"/>
          <w:bCs w:val="0"/>
          <w:i w:val="0"/>
          <w:iCs w:val="0"/>
          <w:caps w:val="0"/>
          <w:color w:val="0D0D0D"/>
          <w:spacing w:val="0"/>
          <w:kern w:val="2"/>
          <w:sz w:val="28"/>
          <w:szCs w:val="28"/>
          <w:shd w:val="clear" w:fill="FAFAFA"/>
          <w:lang w:val="en-US" w:eastAsia="zh-CN" w:bidi="ar-SA"/>
        </w:rPr>
        <w:t>5、商保服务平台向医院提供具有统计、运营监控等功能的管理后台，以满足医院对平台运行及合规的监管要求。</w:t>
      </w:r>
    </w:p>
    <w:p w14:paraId="32D55AA8">
      <w:pPr>
        <w:pStyle w:val="6"/>
        <w:spacing w:line="360" w:lineRule="auto"/>
        <w:ind w:firstLine="450" w:firstLineChars="0"/>
        <w:jc w:val="left"/>
        <w:rPr>
          <w:rFonts w:hint="eastAsia" w:ascii="Segoe UI" w:hAnsi="Segoe UI" w:eastAsia="Segoe UI" w:cs="Segoe UI"/>
          <w:b w:val="0"/>
          <w:bCs w:val="0"/>
          <w:i w:val="0"/>
          <w:iCs w:val="0"/>
          <w:caps w:val="0"/>
          <w:color w:val="0D0D0D"/>
          <w:spacing w:val="0"/>
          <w:kern w:val="2"/>
          <w:sz w:val="28"/>
          <w:szCs w:val="28"/>
          <w:shd w:val="clear" w:fill="FAFAFA"/>
          <w:lang w:val="en-US" w:eastAsia="zh-CN" w:bidi="ar-SA"/>
        </w:rPr>
      </w:pPr>
      <w:r>
        <w:rPr>
          <w:rFonts w:hint="eastAsia" w:ascii="Segoe UI" w:hAnsi="Segoe UI" w:eastAsia="Segoe UI" w:cs="Segoe UI"/>
          <w:b w:val="0"/>
          <w:bCs w:val="0"/>
          <w:i w:val="0"/>
          <w:iCs w:val="0"/>
          <w:caps w:val="0"/>
          <w:color w:val="0D0D0D"/>
          <w:spacing w:val="0"/>
          <w:kern w:val="2"/>
          <w:sz w:val="28"/>
          <w:szCs w:val="28"/>
          <w:shd w:val="clear" w:fill="FAFAFA"/>
          <w:lang w:val="en-US" w:eastAsia="zh-CN" w:bidi="ar-SA"/>
        </w:rPr>
        <w:t>6、商保服务平台承诺在获取相关机构提供的客户合法授权后方可通过平台获取该商业保户的相关数据，并在数据传输过程中采取加密措施，保障数据传输的安全性。数据仅在约定的范围内使用，并对相关信息资料严格保密。</w:t>
      </w:r>
    </w:p>
    <w:p w14:paraId="2888CD8C">
      <w:pPr>
        <w:pStyle w:val="5"/>
        <w:spacing w:line="360" w:lineRule="auto"/>
        <w:ind w:firstLineChars="0"/>
        <w:jc w:val="left"/>
        <w:rPr>
          <w:rFonts w:hint="eastAsia" w:ascii="Segoe UI" w:hAnsi="Segoe UI" w:eastAsia="宋体" w:cs="Segoe UI"/>
          <w:b w:val="0"/>
          <w:bCs w:val="0"/>
          <w:i w:val="0"/>
          <w:iCs w:val="0"/>
          <w:caps w:val="0"/>
          <w:color w:val="0D0D0D"/>
          <w:spacing w:val="0"/>
          <w:sz w:val="28"/>
          <w:szCs w:val="28"/>
          <w:shd w:val="clear" w:fill="FAFAFA"/>
          <w:lang w:val="en-US" w:eastAsia="zh-CN"/>
        </w:rPr>
      </w:pPr>
      <w:r>
        <w:rPr>
          <w:rFonts w:hint="eastAsia" w:ascii="Segoe UI" w:hAnsi="Segoe UI" w:eastAsia="Segoe UI" w:cs="Segoe UI"/>
          <w:b w:val="0"/>
          <w:bCs w:val="0"/>
          <w:i w:val="0"/>
          <w:iCs w:val="0"/>
          <w:caps w:val="0"/>
          <w:color w:val="0D0D0D"/>
          <w:spacing w:val="0"/>
          <w:kern w:val="2"/>
          <w:sz w:val="28"/>
          <w:szCs w:val="28"/>
          <w:shd w:val="clear" w:fill="FAFAFA"/>
          <w:lang w:val="en-US" w:eastAsia="zh-CN" w:bidi="ar-SA"/>
        </w:rPr>
        <w:t xml:space="preserve">7、商保服务平台负责业务培训和指导，合规性运营，并承担因不合规造成的相应责任和损失。       </w:t>
      </w:r>
    </w:p>
    <w:p w14:paraId="54A15A31">
      <w:pPr>
        <w:jc w:val="left"/>
        <w:rPr>
          <w:rFonts w:hint="eastAsia" w:ascii="Segoe UI" w:hAnsi="Segoe UI" w:eastAsia="宋体" w:cs="Segoe UI"/>
          <w:b w:val="0"/>
          <w:bCs w:val="0"/>
          <w:i w:val="0"/>
          <w:iCs w:val="0"/>
          <w:caps w:val="0"/>
          <w:color w:val="0D0D0D"/>
          <w:spacing w:val="0"/>
          <w:sz w:val="28"/>
          <w:szCs w:val="28"/>
          <w:shd w:val="clear" w:fill="FAFAFA"/>
          <w:lang w:val="en-US" w:eastAsia="zh-CN"/>
        </w:rPr>
      </w:pPr>
      <w:bookmarkStart w:id="0" w:name="_GoBack"/>
      <w:bookmarkEnd w:id="0"/>
    </w:p>
    <w:p w14:paraId="7B6012D2">
      <w:pPr>
        <w:jc w:val="center"/>
        <w:rPr>
          <w:rFonts w:hint="default" w:ascii="Segoe UI" w:hAnsi="Segoe UI" w:eastAsia="宋体" w:cs="Segoe UI"/>
          <w:b w:val="0"/>
          <w:bCs w:val="0"/>
          <w:i w:val="0"/>
          <w:iCs w:val="0"/>
          <w:caps w:val="0"/>
          <w:color w:val="0D0D0D"/>
          <w:spacing w:val="0"/>
          <w:sz w:val="28"/>
          <w:szCs w:val="28"/>
          <w:shd w:val="clear" w:fill="FAFAF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4E435D"/>
    <w:multiLevelType w:val="singleLevel"/>
    <w:tmpl w:val="FA4E435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74109"/>
    <w:rsid w:val="4E501C6A"/>
    <w:rsid w:val="66BB0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qFormat/>
    <w:uiPriority w:val="0"/>
    <w:pPr>
      <w:widowControl/>
    </w:pPr>
    <w:rPr>
      <w:rFonts w:ascii="Times New Roman" w:hAnsi="Times New Roman"/>
      <w:kern w:val="0"/>
      <w:szCs w:val="21"/>
    </w:rPr>
  </w:style>
  <w:style w:type="paragraph" w:customStyle="1" w:styleId="5">
    <w:name w:val="列出段落11"/>
    <w:basedOn w:val="1"/>
    <w:qFormat/>
    <w:uiPriority w:val="0"/>
    <w:pPr>
      <w:ind w:firstLine="420" w:firstLineChars="200"/>
    </w:pPr>
    <w:rPr>
      <w:rFonts w:ascii="Calibri" w:hAnsi="Calibri"/>
      <w:szCs w:val="22"/>
    </w:rPr>
  </w:style>
  <w:style w:type="paragraph" w:customStyle="1" w:styleId="6">
    <w:name w:val="列出段落1"/>
    <w:basedOn w:val="1"/>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1204</Words>
  <Characters>1204</Characters>
  <Lines>0</Lines>
  <Paragraphs>0</Paragraphs>
  <TotalTime>1</TotalTime>
  <ScaleCrop>false</ScaleCrop>
  <LinksUpToDate>false</LinksUpToDate>
  <CharactersWithSpaces>1212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2026-02-10T09:12:00Z</dcterms:created>
  <dc:creator>xxzx</dc:creator>
  <cp:lastModifiedBy>Edward</cp:lastModifiedBy>
  <cp:lastPrinted>2026-02-11T08:29:00Z</cp:lastPrinted>
  <dcterms:modified xsi:type="dcterms:W3CDTF">2026-03-12T01:36:52Z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eyJoZGlkIjoiZDgwOTA4NzNkMjdkNWNhODY2MzM3MWZlYjk4MDhiMjMiLCJ1c2VySWQiOiIzMTEyNzUwNTAifQ==</vt:lpwstr>
  </property>
  <property fmtid="{D5CDD505-2E9C-101B-9397-08002B2CF9AE}" pid="4" name="ICV">
    <vt:lpwstr>0CA628E83330416A99C6958705CEEC40_13</vt:lpwstr>
  </property>
</Properties>
</file>