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E9D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中国医学科学院肿瘤医院深圳医院2027</w:t>
      </w:r>
    </w:p>
    <w:p w14:paraId="0895AA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年度法律顾问服务项目挂网需求</w:t>
      </w:r>
    </w:p>
    <w:p w14:paraId="58571F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</w:p>
    <w:p w14:paraId="70C618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一、项目概况</w:t>
      </w:r>
    </w:p>
    <w:p w14:paraId="7AA1BA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1.项目名称：中国医学科学院肿瘤医院深圳医院2027年度法律顾问服务项目</w:t>
      </w:r>
    </w:p>
    <w:p w14:paraId="2970E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2.采购人名称：中国医学科学院肿瘤医院深圳医院</w:t>
      </w:r>
    </w:p>
    <w:p w14:paraId="6B667E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3.采购人地址：深圳市龙岗区宝荷大道113号</w:t>
      </w:r>
    </w:p>
    <w:p w14:paraId="3E90B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二、采购需求</w:t>
      </w:r>
    </w:p>
    <w:p w14:paraId="50FD87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（一）服务原则</w:t>
      </w:r>
    </w:p>
    <w:p w14:paraId="293796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法律顾问团队应遵循积极、专业、诚信、全面、全程的原则提供法律服务。</w:t>
      </w:r>
    </w:p>
    <w:p w14:paraId="549390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（二）服务范围</w:t>
      </w:r>
    </w:p>
    <w:p w14:paraId="3C0BCC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中国医学科学院肿瘤医院深圳医院2027年度法律顾问服务。</w:t>
      </w:r>
    </w:p>
    <w:p w14:paraId="2BA3A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（三）服务期限</w:t>
      </w:r>
    </w:p>
    <w:p w14:paraId="6F94CA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自合同签订之日起一年。</w:t>
      </w:r>
    </w:p>
    <w:p w14:paraId="686CDA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（四）团队要求（团队需求包括但不限以下要求）</w:t>
      </w:r>
    </w:p>
    <w:p w14:paraId="33015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1.律师团队应具备扎实的法律功底和丰富的医疗行业经验；熟知知识产权法及国家地方关于科技成果转化政策法规，包括税收优惠、财政补贴，技术合同登记等，有协助客户与公司对接成果转化的经验。</w:t>
      </w:r>
    </w:p>
    <w:p w14:paraId="56738B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2.团队内专职律师人数不少于3人，须包含1名资深合伙人作为主办律师及本项目的负责人。</w:t>
      </w:r>
    </w:p>
    <w:p w14:paraId="29B84B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3.团队人员需固定，不得随意更换，需提供主办律师执业资格证书、团队人员结构及专业配置。</w:t>
      </w:r>
    </w:p>
    <w:p w14:paraId="1E47BA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4.为满足本院业务需要，顾问团队应在30分钟内响应工作，并根据医院实际需求线下参与会议或其他形式的讨论。</w:t>
      </w:r>
    </w:p>
    <w:p w14:paraId="40C2A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5.恪守职业道德，履行保密义务，不泄露任何与本院相关的任何信息。</w:t>
      </w:r>
    </w:p>
    <w:p w14:paraId="0FAE6E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6.不得在诉讼或非诉讼以及仲裁活动中，担任本院对方当事人的代理人。</w:t>
      </w:r>
    </w:p>
    <w:p w14:paraId="07AC79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（五）服务内容</w:t>
      </w:r>
    </w:p>
    <w:p w14:paraId="7EB855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法律顾问团队应为本院提供以下法律服务，包括但不限于：</w:t>
      </w:r>
    </w:p>
    <w:p w14:paraId="637933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1.常年法律顾问服务</w:t>
      </w:r>
    </w:p>
    <w:p w14:paraId="00AC47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1.1咨询类服务</w:t>
      </w:r>
    </w:p>
    <w:p w14:paraId="3D653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1.2 合同管理</w:t>
      </w:r>
    </w:p>
    <w:p w14:paraId="1483C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1.3 招标采购</w:t>
      </w:r>
    </w:p>
    <w:p w14:paraId="56C23A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2.劳动人事法律服务</w:t>
      </w:r>
    </w:p>
    <w:p w14:paraId="25E01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2.1常规劳动人事法律服务</w:t>
      </w:r>
    </w:p>
    <w:p w14:paraId="2F2B05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2.2劳动人事争议案件代理服务</w:t>
      </w:r>
    </w:p>
    <w:p w14:paraId="557665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2.3代理劳动人事争议仲裁或诉讼</w:t>
      </w:r>
      <w:bookmarkStart w:id="0" w:name="_GoBack"/>
      <w:bookmarkEnd w:id="0"/>
    </w:p>
    <w:p w14:paraId="769A12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3.科研成果转化</w:t>
      </w:r>
    </w:p>
    <w:p w14:paraId="3A050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4.风险管理</w:t>
      </w:r>
    </w:p>
    <w:p w14:paraId="19041A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5.内部培训</w:t>
      </w:r>
    </w:p>
    <w:p w14:paraId="0C439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6.年度服务台账</w:t>
      </w:r>
    </w:p>
    <w:p w14:paraId="2D397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三、报价及付款</w:t>
      </w:r>
    </w:p>
    <w:p w14:paraId="10462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（一）供应商应以年度总费用报价，不接受分项报价；其他如诉讼、仲裁及专利申请等需专项委托的法律服务以市场价为基础报折扣率。</w:t>
      </w:r>
    </w:p>
    <w:p w14:paraId="04B97A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（二）付款方式：</w:t>
      </w:r>
      <w:r>
        <w:rPr>
          <w:rFonts w:hint="eastAsia" w:ascii="仿宋_GB2312" w:hAnsi="宋体" w:eastAsia="仿宋_GB2312" w:cs="宋体"/>
          <w:b w:val="0"/>
          <w:bCs w:val="0"/>
          <w:color w:val="auto"/>
          <w:kern w:val="0"/>
          <w:sz w:val="32"/>
          <w:szCs w:val="32"/>
          <w:lang w:val="en-US" w:eastAsia="zh-CN"/>
        </w:rPr>
        <w:t>每年度支付一次。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9FC8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78E74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78E74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11"/>
    <w:rsid w:val="0000603A"/>
    <w:rsid w:val="000C629F"/>
    <w:rsid w:val="00122BB1"/>
    <w:rsid w:val="002169D4"/>
    <w:rsid w:val="00255480"/>
    <w:rsid w:val="003E1582"/>
    <w:rsid w:val="00504F5A"/>
    <w:rsid w:val="005126C6"/>
    <w:rsid w:val="006A61EE"/>
    <w:rsid w:val="0070073C"/>
    <w:rsid w:val="007C4543"/>
    <w:rsid w:val="007E0207"/>
    <w:rsid w:val="00984DFC"/>
    <w:rsid w:val="00A07F18"/>
    <w:rsid w:val="00B57C11"/>
    <w:rsid w:val="00B714A1"/>
    <w:rsid w:val="00B80FD1"/>
    <w:rsid w:val="00C13D82"/>
    <w:rsid w:val="00C518C9"/>
    <w:rsid w:val="00E66045"/>
    <w:rsid w:val="00E852CE"/>
    <w:rsid w:val="00F25F09"/>
    <w:rsid w:val="00FF2668"/>
    <w:rsid w:val="01453A14"/>
    <w:rsid w:val="01CD7566"/>
    <w:rsid w:val="01F06E55"/>
    <w:rsid w:val="02532161"/>
    <w:rsid w:val="02743F39"/>
    <w:rsid w:val="038E27E2"/>
    <w:rsid w:val="04430115"/>
    <w:rsid w:val="059E5DC5"/>
    <w:rsid w:val="05E6584E"/>
    <w:rsid w:val="06222576"/>
    <w:rsid w:val="069B7C96"/>
    <w:rsid w:val="06AC5C77"/>
    <w:rsid w:val="07A31495"/>
    <w:rsid w:val="09205C32"/>
    <w:rsid w:val="09F75AC8"/>
    <w:rsid w:val="0A7316DD"/>
    <w:rsid w:val="0A735943"/>
    <w:rsid w:val="0A832DE0"/>
    <w:rsid w:val="0BCB0FBA"/>
    <w:rsid w:val="0C4A1EDF"/>
    <w:rsid w:val="0D257E20"/>
    <w:rsid w:val="10A87B1C"/>
    <w:rsid w:val="12C61D5F"/>
    <w:rsid w:val="13C64656"/>
    <w:rsid w:val="156D6001"/>
    <w:rsid w:val="16223ECC"/>
    <w:rsid w:val="178A7F7B"/>
    <w:rsid w:val="17E77852"/>
    <w:rsid w:val="181B1928"/>
    <w:rsid w:val="19EF53B7"/>
    <w:rsid w:val="1A2D2F7B"/>
    <w:rsid w:val="1A8962C8"/>
    <w:rsid w:val="1B963BA9"/>
    <w:rsid w:val="1B98309D"/>
    <w:rsid w:val="1CE1063D"/>
    <w:rsid w:val="1D1A3B4F"/>
    <w:rsid w:val="1D5C366D"/>
    <w:rsid w:val="1FFC578E"/>
    <w:rsid w:val="1FFFD797"/>
    <w:rsid w:val="207C5ECE"/>
    <w:rsid w:val="21B005DE"/>
    <w:rsid w:val="228C1C46"/>
    <w:rsid w:val="244A6FAE"/>
    <w:rsid w:val="24E904F2"/>
    <w:rsid w:val="25F50CB6"/>
    <w:rsid w:val="25F802DC"/>
    <w:rsid w:val="26BD27D3"/>
    <w:rsid w:val="2725381D"/>
    <w:rsid w:val="28163846"/>
    <w:rsid w:val="28C332ED"/>
    <w:rsid w:val="2B3E6C5B"/>
    <w:rsid w:val="2C136339"/>
    <w:rsid w:val="2CC64778"/>
    <w:rsid w:val="30185CCC"/>
    <w:rsid w:val="305621A2"/>
    <w:rsid w:val="305725D7"/>
    <w:rsid w:val="3089243B"/>
    <w:rsid w:val="31741628"/>
    <w:rsid w:val="32744E58"/>
    <w:rsid w:val="32FB6779"/>
    <w:rsid w:val="336F654B"/>
    <w:rsid w:val="33E317AE"/>
    <w:rsid w:val="345C5A46"/>
    <w:rsid w:val="3566572C"/>
    <w:rsid w:val="36357BA1"/>
    <w:rsid w:val="38962C5E"/>
    <w:rsid w:val="390C7D07"/>
    <w:rsid w:val="3ADD023E"/>
    <w:rsid w:val="3B8576D7"/>
    <w:rsid w:val="3C676B7D"/>
    <w:rsid w:val="3DF02037"/>
    <w:rsid w:val="3F947708"/>
    <w:rsid w:val="40F97454"/>
    <w:rsid w:val="41601281"/>
    <w:rsid w:val="43101B00"/>
    <w:rsid w:val="43FA3C0F"/>
    <w:rsid w:val="45226691"/>
    <w:rsid w:val="4608502C"/>
    <w:rsid w:val="46476EB4"/>
    <w:rsid w:val="46B549A5"/>
    <w:rsid w:val="48643D4D"/>
    <w:rsid w:val="488327AC"/>
    <w:rsid w:val="4897218A"/>
    <w:rsid w:val="492B486B"/>
    <w:rsid w:val="4A5676C5"/>
    <w:rsid w:val="4A5E3812"/>
    <w:rsid w:val="4B043DCE"/>
    <w:rsid w:val="4C1635B0"/>
    <w:rsid w:val="4C6D519A"/>
    <w:rsid w:val="4C8C0BFE"/>
    <w:rsid w:val="4DF72353"/>
    <w:rsid w:val="4E3E5785"/>
    <w:rsid w:val="4F5F9F0A"/>
    <w:rsid w:val="4FED66D2"/>
    <w:rsid w:val="51A34F61"/>
    <w:rsid w:val="52302EF2"/>
    <w:rsid w:val="53202487"/>
    <w:rsid w:val="53CE29C2"/>
    <w:rsid w:val="54444DEB"/>
    <w:rsid w:val="556F2D08"/>
    <w:rsid w:val="55F04E72"/>
    <w:rsid w:val="55F85661"/>
    <w:rsid w:val="56723AD9"/>
    <w:rsid w:val="56DF202B"/>
    <w:rsid w:val="57660BD9"/>
    <w:rsid w:val="580E43D9"/>
    <w:rsid w:val="585F30EE"/>
    <w:rsid w:val="58F33F6C"/>
    <w:rsid w:val="5A34058B"/>
    <w:rsid w:val="5AF66661"/>
    <w:rsid w:val="5C4B35AF"/>
    <w:rsid w:val="5C7068F1"/>
    <w:rsid w:val="5CAA6A52"/>
    <w:rsid w:val="5F7C2DA0"/>
    <w:rsid w:val="62836F6B"/>
    <w:rsid w:val="63422A85"/>
    <w:rsid w:val="64FF0457"/>
    <w:rsid w:val="65034B29"/>
    <w:rsid w:val="65CE6852"/>
    <w:rsid w:val="66180176"/>
    <w:rsid w:val="66A50874"/>
    <w:rsid w:val="67931B01"/>
    <w:rsid w:val="67B101D9"/>
    <w:rsid w:val="67F820A0"/>
    <w:rsid w:val="68F62348"/>
    <w:rsid w:val="69B02F3F"/>
    <w:rsid w:val="6A694D9B"/>
    <w:rsid w:val="6BF7D99F"/>
    <w:rsid w:val="6D1FB429"/>
    <w:rsid w:val="6D910891"/>
    <w:rsid w:val="6E2C1F47"/>
    <w:rsid w:val="6E8D5E4E"/>
    <w:rsid w:val="6E9E14B7"/>
    <w:rsid w:val="6EBB7818"/>
    <w:rsid w:val="6EC14D51"/>
    <w:rsid w:val="6F636696"/>
    <w:rsid w:val="6FD3B7AF"/>
    <w:rsid w:val="70EC5DDE"/>
    <w:rsid w:val="711F4406"/>
    <w:rsid w:val="714D0F73"/>
    <w:rsid w:val="71F633B8"/>
    <w:rsid w:val="71F9130C"/>
    <w:rsid w:val="73F6E207"/>
    <w:rsid w:val="74BA3CBF"/>
    <w:rsid w:val="75223B4C"/>
    <w:rsid w:val="761C2C91"/>
    <w:rsid w:val="76304B83"/>
    <w:rsid w:val="767D0CF0"/>
    <w:rsid w:val="76F3F5F8"/>
    <w:rsid w:val="77FCD581"/>
    <w:rsid w:val="7ABA2EEE"/>
    <w:rsid w:val="7B3A6729"/>
    <w:rsid w:val="7BAC3D1C"/>
    <w:rsid w:val="7F645D37"/>
    <w:rsid w:val="7FA73F44"/>
    <w:rsid w:val="93A17876"/>
    <w:rsid w:val="E9FB6DE7"/>
    <w:rsid w:val="EFDFD88F"/>
    <w:rsid w:val="FF73E97A"/>
    <w:rsid w:val="FF7BD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ody Text"/>
    <w:basedOn w:val="1"/>
    <w:qFormat/>
    <w:uiPriority w:val="1"/>
    <w:pPr>
      <w:spacing w:before="242"/>
      <w:ind w:left="119"/>
    </w:pPr>
    <w:rPr>
      <w:rFonts w:ascii="等线 Light" w:eastAsia="等线 Light" w:cs="等线 Light"/>
      <w:sz w:val="28"/>
      <w:szCs w:val="28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annotation subject"/>
    <w:basedOn w:val="2"/>
    <w:next w:val="2"/>
    <w:link w:val="13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文字 字符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Micosoft</Company>
  <Pages>3</Pages>
  <Words>724</Words>
  <Characters>761</Characters>
  <Lines>71</Lines>
  <Paragraphs>81</Paragraphs>
  <TotalTime>13</TotalTime>
  <ScaleCrop>false</ScaleCrop>
  <LinksUpToDate>false</LinksUpToDate>
  <CharactersWithSpaces>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2025-03-27T06:01:00Z</dcterms:created>
  <dc:creator>WPS_1508673056</dc:creator>
  <cp:lastModifiedBy>李先森。。。。（李璟）</cp:lastModifiedBy>
  <cp:lastPrinted>2026-09-17T02:52:00Z</cp:lastPrinted>
  <dcterms:modified xsi:type="dcterms:W3CDTF">2026-09-22T02:50:07Z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C4E693338D7B4BF8A88FACCF581C6F04_13</vt:lpwstr>
  </property>
  <property fmtid="{D5CDD505-2E9C-101B-9397-08002B2CF9AE}" pid="4" name="KSOTemplateDocerSaveRecord">
    <vt:lpwstr>eyJoZGlkIjoiMWY4NTc0MzQ5YTUxMDk4OTJkZGUxOGU4NDc5ZmRkMzYiLCJ1c2VySWQiOiI0MDM5NzU1NTcifQ==</vt:lpwstr>
  </property>
</Properties>
</file>