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C5C5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kern w:val="0"/>
          <w:sz w:val="40"/>
          <w:szCs w:val="40"/>
        </w:rPr>
      </w:pPr>
      <w:bookmarkStart w:id="0" w:name="_GoBack"/>
      <w:r>
        <w:rPr>
          <w:rFonts w:hint="eastAsia" w:ascii="方正小标宋_GBK" w:hAnsi="方正小标宋_GBK" w:eastAsia="方正小标宋_GBK" w:cs="方正小标宋_GBK"/>
          <w:b w:val="0"/>
          <w:bCs/>
          <w:kern w:val="0"/>
          <w:sz w:val="40"/>
          <w:szCs w:val="40"/>
        </w:rPr>
        <w:t>改扩建二期开办费项目办公家具</w:t>
      </w:r>
    </w:p>
    <w:p w14:paraId="28B82DD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kern w:val="0"/>
          <w:sz w:val="40"/>
          <w:szCs w:val="40"/>
        </w:rPr>
      </w:pPr>
      <w:r>
        <w:rPr>
          <w:rFonts w:hint="eastAsia" w:ascii="方正小标宋_GBK" w:hAnsi="方正小标宋_GBK" w:eastAsia="方正小标宋_GBK" w:cs="方正小标宋_GBK"/>
          <w:b w:val="0"/>
          <w:bCs/>
          <w:kern w:val="0"/>
          <w:sz w:val="40"/>
          <w:szCs w:val="40"/>
        </w:rPr>
        <w:t>全过程监理</w:t>
      </w:r>
      <w:r>
        <w:rPr>
          <w:rFonts w:hint="eastAsia" w:ascii="方正小标宋_GBK" w:hAnsi="方正小标宋_GBK" w:eastAsia="方正小标宋_GBK" w:cs="方正小标宋_GBK"/>
          <w:b w:val="0"/>
          <w:bCs/>
          <w:kern w:val="0"/>
          <w:sz w:val="40"/>
          <w:szCs w:val="40"/>
          <w:lang w:eastAsia="zh-CN"/>
        </w:rPr>
        <w:t>服务项目</w:t>
      </w:r>
      <w:r>
        <w:rPr>
          <w:rFonts w:hint="eastAsia" w:ascii="方正小标宋_GBK" w:hAnsi="方正小标宋_GBK" w:eastAsia="方正小标宋_GBK" w:cs="方正小标宋_GBK"/>
          <w:b w:val="0"/>
          <w:bCs/>
          <w:kern w:val="0"/>
          <w:sz w:val="40"/>
          <w:szCs w:val="40"/>
        </w:rPr>
        <w:t>服务需求</w:t>
      </w:r>
    </w:p>
    <w:bookmarkEnd w:id="0"/>
    <w:p w14:paraId="78091CB7">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eastAsia="zh-CN"/>
        </w:rPr>
        <w:t>项目名称：</w:t>
      </w:r>
      <w:r>
        <w:rPr>
          <w:rFonts w:hint="eastAsia" w:ascii="仿宋_GB2312" w:hAnsi="仿宋_GB2312" w:eastAsia="仿宋_GB2312" w:cs="仿宋_GB2312"/>
          <w:sz w:val="32"/>
          <w:szCs w:val="32"/>
          <w:lang w:val="en-US" w:eastAsia="zh-CN"/>
        </w:rPr>
        <w:t>改扩建二期开办费项目办公家具全过程监理服务项目</w:t>
      </w:r>
    </w:p>
    <w:p w14:paraId="6CE06EB5">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val="en-US" w:eastAsia="zh-CN"/>
        </w:rPr>
        <w:t>项目预算：</w:t>
      </w:r>
      <w:r>
        <w:rPr>
          <w:rFonts w:hint="eastAsia" w:ascii="仿宋_GB2312" w:hAnsi="仿宋_GB2312" w:eastAsia="仿宋_GB2312" w:cs="仿宋_GB2312"/>
          <w:sz w:val="32"/>
          <w:szCs w:val="32"/>
          <w:lang w:val="en-US" w:eastAsia="zh-CN"/>
        </w:rPr>
        <w:t>19.5万元</w:t>
      </w:r>
    </w:p>
    <w:p w14:paraId="7CF2A526">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eastAsia="zh-CN"/>
        </w:rPr>
        <w:t>服务内容</w:t>
      </w:r>
    </w:p>
    <w:p w14:paraId="2E03A7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1.配合开展家具需求收集整理、平面布局规划、家具选型（含空间效果图展示）、设计区域家具数量统计及清单梳理。</w:t>
      </w:r>
    </w:p>
    <w:p w14:paraId="062768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2.开展技术咨询与造价评估，协助复核科室需求、招标清单及技术参数、编制需求文件，规避招采阶段技术漏洞；</w:t>
      </w:r>
    </w:p>
    <w:p w14:paraId="26DC35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3.组织打样样品专业评审，出具评审纪要，从源头把控产品匹配度；</w:t>
      </w:r>
    </w:p>
    <w:p w14:paraId="790775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4.组织原材料、成品抽样检测，针对环保、安全理化指标开展检测，对不合格项督促供应商闭环整改（费用由中标家具厂家承担）；</w:t>
      </w:r>
    </w:p>
    <w:p w14:paraId="0CC8DC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5.对工厂生产、现场安装实施过程监督，记录监理日志，及时纠偏质量及工艺缺陷；</w:t>
      </w:r>
    </w:p>
    <w:p w14:paraId="0924C9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6.组织开展技术、质量整体验收，形成完整验收成果文件；</w:t>
      </w:r>
    </w:p>
    <w:p w14:paraId="05408A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7.配合上级部门履约抽查，完善全过程资料归档，作为审计备查支撑材料。</w:t>
      </w:r>
    </w:p>
    <w:p w14:paraId="511070B7">
      <w:pPr>
        <w:keepNext w:val="0"/>
        <w:keepLines w:val="0"/>
        <w:pageBreakBefore w:val="0"/>
        <w:widowControl w:val="0"/>
        <w:numPr>
          <w:ilvl w:val="0"/>
          <w:numId w:val="1"/>
        </w:numPr>
        <w:kinsoku/>
        <w:wordWrap/>
        <w:overflowPunct/>
        <w:topLinePunct w:val="0"/>
        <w:autoSpaceDE/>
        <w:autoSpaceDN/>
        <w:bidi w:val="0"/>
        <w:adjustRightInd/>
        <w:snapToGrid/>
        <w:spacing w:line="700" w:lineRule="exact"/>
        <w:jc w:val="left"/>
        <w:textAlignment w:val="auto"/>
        <w:rPr>
          <w:rFonts w:hint="eastAsia" w:ascii="方正小标宋_GBK" w:hAnsi="方正小标宋_GBK" w:eastAsia="方正小标宋_GBK" w:cs="方正小标宋_GBK"/>
          <w:b w:val="0"/>
          <w:bCs/>
          <w:kern w:val="0"/>
          <w:sz w:val="36"/>
          <w:szCs w:val="36"/>
          <w:lang w:val="en-US" w:eastAsia="zh-CN"/>
        </w:rPr>
      </w:pPr>
      <w:r>
        <w:rPr>
          <w:rFonts w:hint="eastAsia" w:ascii="方正小标宋_GBK" w:hAnsi="方正小标宋_GBK" w:eastAsia="方正小标宋_GBK" w:cs="方正小标宋_GBK"/>
          <w:b w:val="0"/>
          <w:bCs/>
          <w:kern w:val="0"/>
          <w:sz w:val="36"/>
          <w:szCs w:val="36"/>
          <w:lang w:val="en-US" w:eastAsia="zh-CN"/>
        </w:rPr>
        <w:t>资格要求</w:t>
      </w:r>
    </w:p>
    <w:p w14:paraId="0100CD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投标人供应商需满足的资格条件:</w:t>
      </w:r>
    </w:p>
    <w:p w14:paraId="7D72BD1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具有独立承担民事责任的能力（提供营业执照或事业单位法人证书等证明资料扫描件，原件备查）。</w:t>
      </w:r>
    </w:p>
    <w:p w14:paraId="2FACD7F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本项目不接受联合体投标，不允许分包、转包，不接受投标人选用进口产品参与投标（由供应商在《政府采购投标及履约承诺函》中作出声明）；</w:t>
      </w:r>
    </w:p>
    <w:p w14:paraId="48DFDB8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参与本项目政府采购活动时不存在被有关部门禁止参与政府采购活动且在有效期内的情况（由供应商在《采购投标及履约承诺函》中作出声明）；</w:t>
      </w:r>
    </w:p>
    <w:p w14:paraId="6761C50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具备《中华人民共和国政府采购法》第二十二条第一款的条件（由供应商在《采购投标及履约承诺函》中作出声明）；</w:t>
      </w:r>
    </w:p>
    <w:p w14:paraId="0830F16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未被列入失信被执行人、重大税收违法案件当事人名单、政府采购严重违法失信行为记录名单（由供应商在《采购投标及履约承诺函》中作出声明）；</w:t>
      </w:r>
    </w:p>
    <w:p w14:paraId="34AF05A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不存在《深圳市财政局政府采购供应商信用信息管理办法》（深财规〔2023〕3号）列明的严重违法失信行为（由供应商在《采购投标及履约承诺函》中作出声明）；</w:t>
      </w:r>
    </w:p>
    <w:p w14:paraId="6CD3FF5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为采购项目提供整体设计、规范编制或者项目管理、监理、检测等服务的供应商，不得再参加该采购项目的其他采购活动（由供应商在《政府采购投标及履约承诺函》中作出声明）；</w:t>
      </w:r>
    </w:p>
    <w:p w14:paraId="0570990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4E66222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全部专门面向中小企业采购：是，本项目的承接服务商为符合政策要求的中小微企业、残疾人福利性单位或监狱企业（由供应商在《中小企业声明函、残疾人福利性单位声明函及监狱企业声明函》中作出声明；未提供声明函或声明函不符合“填写指引”的，按资格审查不通过处理）</w:t>
      </w:r>
    </w:p>
    <w:p w14:paraId="2DCEAD5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的特定资格要求：无。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14:paraId="12213B7F">
      <w:pPr>
        <w:keepNext w:val="0"/>
        <w:keepLines w:val="0"/>
        <w:pageBreakBefore w:val="0"/>
        <w:widowControl w:val="0"/>
        <w:kinsoku/>
        <w:wordWrap/>
        <w:overflowPunct/>
        <w:topLinePunct w:val="0"/>
        <w:autoSpaceDE/>
        <w:autoSpaceDN/>
        <w:bidi w:val="0"/>
        <w:adjustRightInd/>
        <w:snapToGrid/>
        <w:spacing w:line="560" w:lineRule="exact"/>
        <w:ind w:left="210" w:leftChars="100" w:firstLine="640" w:firstLineChars="200"/>
        <w:jc w:val="right"/>
        <w:textAlignment w:val="auto"/>
        <w:rPr>
          <w:rFonts w:hint="eastAsia" w:ascii="仿宋_GB2312" w:hAnsi="仿宋_GB2312" w:eastAsia="仿宋_GB2312" w:cs="仿宋_GB2312"/>
          <w:bCs/>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1" w:fontKey="{3362A0DF-D669-40A7-AC65-A7124D166155}"/>
  </w:font>
  <w:font w:name="仿宋_GB2312">
    <w:panose1 w:val="02010609030101010101"/>
    <w:charset w:val="86"/>
    <w:family w:val="modern"/>
    <w:pitch w:val="default"/>
    <w:sig w:usb0="00000001" w:usb1="080E0000" w:usb2="00000000" w:usb3="00000000" w:csb0="00040000" w:csb1="00000000"/>
    <w:embedRegular r:id="rId2" w:fontKey="{7C8EC770-0A6E-4749-ACE0-3C3242655E6F}"/>
  </w:font>
  <w:font w:name="WPSEMBED1">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CA43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8432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A8432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C2E70"/>
    <w:multiLevelType w:val="singleLevel"/>
    <w:tmpl w:val="F6AC2E70"/>
    <w:lvl w:ilvl="0" w:tentative="0">
      <w:start w:val="1"/>
      <w:numFmt w:val="decimal"/>
      <w:lvlText w:val="%1."/>
      <w:lvlJc w:val="left"/>
      <w:pPr>
        <w:tabs>
          <w:tab w:val="left" w:pos="312"/>
        </w:tabs>
      </w:pPr>
    </w:lvl>
  </w:abstractNum>
  <w:abstractNum w:abstractNumId="1">
    <w:nsid w:val="06ED6213"/>
    <w:multiLevelType w:val="singleLevel"/>
    <w:tmpl w:val="06ED621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123"/>
    <w:rsid w:val="00032256"/>
    <w:rsid w:val="00057208"/>
    <w:rsid w:val="000D54BD"/>
    <w:rsid w:val="000E4822"/>
    <w:rsid w:val="0010414B"/>
    <w:rsid w:val="00127FEC"/>
    <w:rsid w:val="001746F7"/>
    <w:rsid w:val="00220F18"/>
    <w:rsid w:val="002D7FF6"/>
    <w:rsid w:val="002F37AB"/>
    <w:rsid w:val="00304D39"/>
    <w:rsid w:val="00356613"/>
    <w:rsid w:val="00382409"/>
    <w:rsid w:val="00461E2E"/>
    <w:rsid w:val="004D296E"/>
    <w:rsid w:val="004F33A8"/>
    <w:rsid w:val="005B1D83"/>
    <w:rsid w:val="0061475A"/>
    <w:rsid w:val="00681D34"/>
    <w:rsid w:val="00761144"/>
    <w:rsid w:val="00784401"/>
    <w:rsid w:val="008025B5"/>
    <w:rsid w:val="008175F3"/>
    <w:rsid w:val="008629D6"/>
    <w:rsid w:val="00886EA3"/>
    <w:rsid w:val="008C5903"/>
    <w:rsid w:val="00903935"/>
    <w:rsid w:val="00954B55"/>
    <w:rsid w:val="009E296F"/>
    <w:rsid w:val="009F2BF3"/>
    <w:rsid w:val="00A056EB"/>
    <w:rsid w:val="00A07C6C"/>
    <w:rsid w:val="00AA6DA6"/>
    <w:rsid w:val="00AA746B"/>
    <w:rsid w:val="00AB1123"/>
    <w:rsid w:val="00AC5475"/>
    <w:rsid w:val="00AC6D80"/>
    <w:rsid w:val="00AD05B4"/>
    <w:rsid w:val="00B0038D"/>
    <w:rsid w:val="00B42C6E"/>
    <w:rsid w:val="00B80035"/>
    <w:rsid w:val="00BE3B0F"/>
    <w:rsid w:val="00BF7625"/>
    <w:rsid w:val="00C01347"/>
    <w:rsid w:val="00C1475A"/>
    <w:rsid w:val="00C20DB9"/>
    <w:rsid w:val="00C47AE0"/>
    <w:rsid w:val="00C56B82"/>
    <w:rsid w:val="00C707ED"/>
    <w:rsid w:val="00CB4B52"/>
    <w:rsid w:val="00CD4782"/>
    <w:rsid w:val="00CD6899"/>
    <w:rsid w:val="00CE7FCD"/>
    <w:rsid w:val="00D10D45"/>
    <w:rsid w:val="00D72B09"/>
    <w:rsid w:val="00D9348B"/>
    <w:rsid w:val="00DA4518"/>
    <w:rsid w:val="00DF1439"/>
    <w:rsid w:val="00E506EC"/>
    <w:rsid w:val="00EA718F"/>
    <w:rsid w:val="00EB7ABD"/>
    <w:rsid w:val="00F67A68"/>
    <w:rsid w:val="0442241A"/>
    <w:rsid w:val="05CA44E8"/>
    <w:rsid w:val="06C47189"/>
    <w:rsid w:val="113C7F55"/>
    <w:rsid w:val="132321F3"/>
    <w:rsid w:val="194303E2"/>
    <w:rsid w:val="1D8A5DD5"/>
    <w:rsid w:val="203E7B55"/>
    <w:rsid w:val="204E1097"/>
    <w:rsid w:val="20E54198"/>
    <w:rsid w:val="26E4026B"/>
    <w:rsid w:val="29294CCE"/>
    <w:rsid w:val="2CF77A09"/>
    <w:rsid w:val="2D9A51E6"/>
    <w:rsid w:val="30E90E2E"/>
    <w:rsid w:val="30E947F0"/>
    <w:rsid w:val="34C515B0"/>
    <w:rsid w:val="360B0347"/>
    <w:rsid w:val="36D11A86"/>
    <w:rsid w:val="3ADB31AE"/>
    <w:rsid w:val="438624C2"/>
    <w:rsid w:val="4A166863"/>
    <w:rsid w:val="4B985341"/>
    <w:rsid w:val="4E6C0714"/>
    <w:rsid w:val="52F70AD6"/>
    <w:rsid w:val="55743D47"/>
    <w:rsid w:val="559F1D86"/>
    <w:rsid w:val="55E4781E"/>
    <w:rsid w:val="58442928"/>
    <w:rsid w:val="58D129B3"/>
    <w:rsid w:val="63FC5622"/>
    <w:rsid w:val="6FCD1928"/>
    <w:rsid w:val="71DC76D4"/>
    <w:rsid w:val="72D41374"/>
    <w:rsid w:val="7E5C3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Char"/>
    <w:basedOn w:val="8"/>
    <w:link w:val="3"/>
    <w:semiHidden/>
    <w:qFormat/>
    <w:uiPriority w:val="99"/>
    <w:rPr>
      <w:rFonts w:ascii="Times New Roman" w:hAnsi="Times New Roman" w:eastAsia="宋体" w:cs="Times New Roman"/>
      <w:sz w:val="18"/>
      <w:szCs w:val="18"/>
    </w:r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Intense Emphasis"/>
    <w:basedOn w:val="8"/>
    <w:qFormat/>
    <w:uiPriority w:val="21"/>
    <w:rPr>
      <w:b/>
      <w:bCs/>
      <w:i/>
      <w:iCs/>
      <w:color w:val="4F81BD" w:themeColor="accent1"/>
      <w14:textFill>
        <w14:solidFill>
          <w14:schemeClr w14:val="accent1"/>
        </w14:solidFill>
      </w14:textFill>
    </w:rPr>
  </w:style>
  <w:style w:type="character" w:customStyle="1" w:styleId="13">
    <w:name w:val="日期 Char"/>
    <w:basedOn w:val="8"/>
    <w:link w:val="2"/>
    <w:semiHidden/>
    <w:qFormat/>
    <w:uiPriority w:val="99"/>
    <w:rPr>
      <w:rFonts w:ascii="Times New Roman" w:hAnsi="Times New Roman" w:eastAsia="宋体" w:cs="Times New Roman"/>
      <w:szCs w:val="24"/>
    </w:rPr>
  </w:style>
  <w:style w:type="paragraph"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309</Words>
  <Characters>316</Characters>
  <Lines>1</Lines>
  <Paragraphs>1</Paragraphs>
  <TotalTime>5</TotalTime>
  <ScaleCrop>false</ScaleCrop>
  <LinksUpToDate>false</LinksUpToDate>
  <CharactersWithSpaces>316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2024-09-02T03:31:00Z</dcterms:created>
  <dc:creator>xxzx</dc:creator>
  <cp:lastModifiedBy>Edward</cp:lastModifiedBy>
  <cp:lastPrinted>2026-09-30T03:34:00Z</cp:lastPrinted>
  <dcterms:modified xsi:type="dcterms:W3CDTF">2026-09-30T09:39:23Z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6971BAF77BDB456BA881919B16423C55_13</vt:lpwstr>
  </property>
  <property fmtid="{D5CDD505-2E9C-101B-9397-08002B2CF9AE}" pid="4" name="KSOTemplateDocerSaveRecord">
    <vt:lpwstr>eyJoZGlkIjoiZDgwOTA4NzNkMjdkNWNhODY2MzM3MWZlYjk4MDhiMjMiLCJ1c2VySWQiOiIzMTEyNzUwNTAifQ==</vt:lpwstr>
  </property>
</Properties>
</file>