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82DD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kern w:val="0"/>
          <w:sz w:val="40"/>
          <w:szCs w:val="40"/>
        </w:rPr>
      </w:pPr>
      <w:r>
        <w:rPr>
          <w:rFonts w:hint="eastAsia" w:ascii="方正小标宋_GBK" w:hAnsi="方正小标宋_GBK" w:eastAsia="方正小标宋_GBK" w:cs="方正小标宋_GBK"/>
          <w:b w:val="0"/>
          <w:bCs/>
          <w:kern w:val="0"/>
          <w:sz w:val="40"/>
          <w:szCs w:val="40"/>
        </w:rPr>
        <w:t>改扩建二期开办费办公家具监理服务项目需求</w:t>
      </w:r>
    </w:p>
    <w:p w14:paraId="78091CB7">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eastAsia="zh-CN"/>
        </w:rPr>
        <w:t>项目名称：</w:t>
      </w:r>
      <w:r>
        <w:rPr>
          <w:rFonts w:hint="eastAsia" w:ascii="仿宋_GB2312" w:hAnsi="仿宋_GB2312" w:eastAsia="仿宋_GB2312" w:cs="仿宋_GB2312"/>
          <w:sz w:val="32"/>
          <w:szCs w:val="32"/>
          <w:lang w:val="en-US" w:eastAsia="zh-CN"/>
        </w:rPr>
        <w:t>改扩建二期开办费办公家具监理服务项目</w:t>
      </w:r>
    </w:p>
    <w:p w14:paraId="6CE06EB5">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val="en-US" w:eastAsia="zh-CN"/>
        </w:rPr>
        <w:t>项目预算：</w:t>
      </w:r>
      <w:r>
        <w:rPr>
          <w:rFonts w:hint="eastAsia" w:ascii="仿宋_GB2312" w:hAnsi="仿宋_GB2312" w:eastAsia="仿宋_GB2312" w:cs="仿宋_GB2312"/>
          <w:sz w:val="32"/>
          <w:szCs w:val="32"/>
          <w:lang w:val="en-US" w:eastAsia="zh-CN"/>
        </w:rPr>
        <w:t>19.5万元</w:t>
      </w:r>
    </w:p>
    <w:p w14:paraId="49C9B730">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val="en-US" w:eastAsia="zh-CN"/>
        </w:rPr>
        <w:t>项目概况</w:t>
      </w:r>
    </w:p>
    <w:p w14:paraId="739CF5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本项目为中国医学科学院肿瘤医院深圳医院改扩建二期开办费项目办公家具全过程监理服务。项目相关楼栋包括</w:t>
      </w:r>
      <w:bookmarkStart w:id="0" w:name="_GoBack"/>
      <w:bookmarkEnd w:id="0"/>
      <w:r>
        <w:rPr>
          <w:rFonts w:hint="eastAsia" w:ascii="仿宋_GB2312" w:hAnsi="仿宋_GB2312" w:eastAsia="仿宋_GB2312" w:cs="仿宋_GB2312"/>
          <w:sz w:val="32"/>
          <w:szCs w:val="32"/>
          <w:lang w:val="en-US" w:eastAsia="zh-CN"/>
        </w:rPr>
        <w:t>后勤综合楼、第二住院大楼，总建筑面积约22万平方米、规划床位约1200床，相关楼栋办公家具计划分多批次采购实施，本项目为</w:t>
      </w:r>
      <w:r>
        <w:rPr>
          <w:rFonts w:hint="eastAsia" w:ascii="仿宋_GB2312" w:hAnsi="仿宋_GB2312" w:eastAsia="仿宋_GB2312" w:cs="仿宋_GB2312"/>
          <w:b/>
          <w:bCs/>
          <w:sz w:val="32"/>
          <w:szCs w:val="32"/>
          <w:lang w:val="en-US" w:eastAsia="zh-CN"/>
        </w:rPr>
        <w:t>医院改扩建二期后勤综合楼、第二住院大楼各个批次办公家具招采的全过程监理服务</w:t>
      </w:r>
      <w:r>
        <w:rPr>
          <w:rFonts w:hint="eastAsia" w:ascii="仿宋_GB2312" w:hAnsi="仿宋_GB2312" w:eastAsia="仿宋_GB2312" w:cs="仿宋_GB2312"/>
          <w:sz w:val="32"/>
          <w:szCs w:val="32"/>
          <w:lang w:val="en-US" w:eastAsia="zh-CN"/>
        </w:rPr>
        <w:t>，服务内容为</w:t>
      </w:r>
      <w:r>
        <w:rPr>
          <w:rFonts w:hint="eastAsia" w:ascii="仿宋_GB2312" w:hAnsi="仿宋_GB2312" w:eastAsia="仿宋_GB2312" w:cs="仿宋_GB2312"/>
          <w:b/>
          <w:bCs/>
          <w:sz w:val="32"/>
          <w:szCs w:val="32"/>
          <w:lang w:val="en-US" w:eastAsia="zh-CN"/>
        </w:rPr>
        <w:t>每一批次</w:t>
      </w:r>
      <w:r>
        <w:rPr>
          <w:rFonts w:hint="eastAsia" w:ascii="仿宋_GB2312" w:hAnsi="仿宋_GB2312" w:eastAsia="仿宋_GB2312" w:cs="仿宋_GB2312"/>
          <w:sz w:val="32"/>
          <w:szCs w:val="32"/>
          <w:lang w:val="en-US" w:eastAsia="zh-CN"/>
        </w:rPr>
        <w:t>办公家具的需求梳理、招采技术支撑、样品评审、生产安装监督、检测验收、资料归档等全周期技术管控。</w:t>
      </w:r>
    </w:p>
    <w:p w14:paraId="7CF2A526">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eastAsia="zh-CN"/>
        </w:rPr>
        <w:t>服务</w:t>
      </w:r>
      <w:r>
        <w:rPr>
          <w:rFonts w:hint="eastAsia" w:ascii="方正小标宋_GBK" w:hAnsi="方正小标宋_GBK" w:eastAsia="方正小标宋_GBK" w:cs="方正小标宋_GBK"/>
          <w:b w:val="0"/>
          <w:bCs/>
          <w:kern w:val="0"/>
          <w:sz w:val="36"/>
          <w:szCs w:val="36"/>
          <w:lang w:val="en-US" w:eastAsia="zh-CN"/>
        </w:rPr>
        <w:t>需求</w:t>
      </w:r>
      <w:r>
        <w:rPr>
          <w:rFonts w:hint="eastAsia" w:ascii="方正小标宋_GBK" w:hAnsi="方正小标宋_GBK" w:eastAsia="方正小标宋_GBK" w:cs="方正小标宋_GBK"/>
          <w:b w:val="0"/>
          <w:bCs/>
          <w:kern w:val="0"/>
          <w:sz w:val="36"/>
          <w:szCs w:val="36"/>
          <w:lang w:eastAsia="zh-CN"/>
        </w:rPr>
        <w:t>内容</w:t>
      </w:r>
    </w:p>
    <w:p w14:paraId="0DE9B8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为本项目组建不少于7人的服务团队，为医院改扩建二期（后勤综合楼、第二住院大楼）各个批次的办公家具采购项目提供以下服务：</w:t>
      </w:r>
    </w:p>
    <w:p w14:paraId="2E03A7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1.配合开展各批次家具需求收集整理、平面布局规划、家具选型（含空间效果图展示）、设计区域家具数量统计及清单梳理。</w:t>
      </w:r>
    </w:p>
    <w:p w14:paraId="062768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2.开展技术咨询与造价评估，协助复核科室需求、招标清单及技术参数、编制需求文件，规避招采阶段技术漏洞；</w:t>
      </w:r>
    </w:p>
    <w:p w14:paraId="26DC35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3.组织打样样品专业评审，出具评审纪要，从源头把控产品匹配度；</w:t>
      </w:r>
    </w:p>
    <w:p w14:paraId="790775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4.组织原材料、成品抽样检测，针对环保、安全理化指标开展检测，对不合格项督促供应商闭环整改</w:t>
      </w:r>
      <w:r>
        <w:rPr>
          <w:rFonts w:hint="eastAsia" w:ascii="仿宋_GB2312" w:hAnsi="仿宋_GB2312" w:eastAsia="仿宋_GB2312" w:cs="仿宋_GB2312"/>
          <w:b/>
          <w:bCs/>
          <w:sz w:val="32"/>
          <w:szCs w:val="32"/>
          <w:lang w:val="en-US" w:eastAsia="zh-CN"/>
        </w:rPr>
        <w:t>（检测费用由中标家具厂家承担）</w:t>
      </w:r>
      <w:r>
        <w:rPr>
          <w:rFonts w:hint="eastAsia" w:ascii="仿宋_GB2312" w:hAnsi="仿宋_GB2312" w:eastAsia="仿宋_GB2312" w:cs="仿宋_GB2312"/>
          <w:sz w:val="32"/>
          <w:szCs w:val="32"/>
          <w:lang w:val="en-US" w:eastAsia="zh-CN"/>
        </w:rPr>
        <w:t>；</w:t>
      </w:r>
    </w:p>
    <w:p w14:paraId="0CC8DC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5.对工厂生产、现场安装实施过程监督，记录监理日志，及时纠偏质量及工艺缺陷；</w:t>
      </w:r>
    </w:p>
    <w:p w14:paraId="0924C9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6.组织开展技术、质量整体验收，形成完整验收成果文件；</w:t>
      </w:r>
    </w:p>
    <w:p w14:paraId="05408A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7.配合上级部门履约抽查，完善全过程资料归档，作为审计备查支撑材料。</w:t>
      </w:r>
    </w:p>
    <w:p w14:paraId="511070B7">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val="en-US" w:eastAsia="zh-CN"/>
        </w:rPr>
        <w:t>资格要求</w:t>
      </w:r>
    </w:p>
    <w:p w14:paraId="0100CD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投标人供应商需满足的资格条件:</w:t>
      </w:r>
    </w:p>
    <w:p w14:paraId="7D72BD1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具有独立承担民事责任的能力（提供营业执照或事业单位法人证书等证明资料扫描件，原件备查）。</w:t>
      </w:r>
    </w:p>
    <w:p w14:paraId="2FACD7F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本项目不接受联合体投标，不允许分包、转包，不接受投标人选用进口产品参与投标（由供应商在《政府采购投标及履约承诺函》中作出声明）；</w:t>
      </w:r>
    </w:p>
    <w:p w14:paraId="48DFDB8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参与本项目政府采购活动时不存在被有关部门禁止参与政府采购活动且在有效期内的情况（由供应商在《采购投标及履约承诺函》中作出声明）；</w:t>
      </w:r>
    </w:p>
    <w:p w14:paraId="6761C50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具备《中华人民共和国政府采购法》第二十二条第一款的条件（由供应商在《采购投标及履约承诺函》中作出声明）；</w:t>
      </w:r>
    </w:p>
    <w:p w14:paraId="0830F16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未被列入失信被执行人、重大税收违法案件当事人名单、政府采购严重违法失信行为记录名单（由供应商在《采购投标及履约承诺函》中作出声明）；</w:t>
      </w:r>
    </w:p>
    <w:p w14:paraId="34AF05A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不存在《深圳市财政局政府采购供应商信用信息管理办法》（深财规〔2023〕3号）列明的严重违法失信行为（由供应商在《采购投标及履约承诺函》中作出声明）；</w:t>
      </w:r>
    </w:p>
    <w:p w14:paraId="6CD3FF5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为采购项目提供整体设计、规范编制或者项目管理、监理、检测等服务的供应商，不得再参加该采购项目的其他采购活动（由供应商在《政府采购投标及履约承诺函》中作出声明）；</w:t>
      </w:r>
    </w:p>
    <w:p w14:paraId="0570990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4E66222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全部专门面向中小企业采购：是，本项目的承接服务商为符合政策要求的中小微企业、残疾人福利性单位或监狱企业（由供应商在《中小企业声明函、残疾人福利性单位声明函及监狱企业声明函》中作出声明；未提供声明函或声明函不符合“填写指引”的，按资格审查不通过处理）</w:t>
      </w:r>
    </w:p>
    <w:p w14:paraId="2DCEAD5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的特定资格要求：无。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14:paraId="12213B7F">
      <w:pPr>
        <w:rPr>
          <w:rFonts w:hint="eastAsia" w:ascii="仿宋_GB2312" w:hAnsi="仿宋_GB2312" w:eastAsia="仿宋_GB2312" w:cs="仿宋_GB2312"/>
          <w:bCs/>
          <w:kern w:val="0"/>
          <w:sz w:val="32"/>
          <w:szCs w:val="32"/>
        </w:rPr>
        <w:sectPr>
          <w:footerReference r:id="rId3" w:type="default"/>
          <w:pgSz w:w="11906" w:h="16838"/>
          <w:pgMar w:top="1440" w:right="1800" w:bottom="1440" w:left="1800" w:header="851" w:footer="992" w:gutter="0"/>
          <w:cols w:space="425" w:num="1"/>
          <w:docGrid w:type="lines" w:linePitch="312" w:charSpace="0"/>
        </w:sectPr>
      </w:pPr>
    </w:p>
    <w:p w14:paraId="39DA8A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kern w:val="0"/>
          <w:sz w:val="32"/>
          <w:szCs w:val="32"/>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1" w:fontKey="{51A695ED-DC08-49F5-9557-4ECCD83EEE47}"/>
  </w:font>
  <w:font w:name="仿宋_GB2312">
    <w:panose1 w:val="02010609030101010101"/>
    <w:charset w:val="86"/>
    <w:family w:val="modern"/>
    <w:pitch w:val="default"/>
    <w:sig w:usb0="00000001" w:usb1="080E0000" w:usb2="00000000" w:usb3="00000000" w:csb0="00040000" w:csb1="00000000"/>
    <w:embedRegular r:id="rId2" w:fontKey="{9EED689D-D650-440F-A74C-F6188667533D}"/>
  </w:font>
  <w:font w:name="WPSEMBED3">
    <w:panose1 w:val="02000000000000000000"/>
    <w:charset w:val="86"/>
    <w:family w:val="auto"/>
    <w:pitch w:val="default"/>
    <w:sig w:usb0="A00002BF" w:usb1="38CF7CFA" w:usb2="00082016" w:usb3="00000000" w:csb0="00040001"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CA43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8432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A8432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C2E70"/>
    <w:multiLevelType w:val="singleLevel"/>
    <w:tmpl w:val="F6AC2E70"/>
    <w:lvl w:ilvl="0" w:tentative="0">
      <w:start w:val="1"/>
      <w:numFmt w:val="decimal"/>
      <w:lvlText w:val="%1."/>
      <w:lvlJc w:val="left"/>
      <w:pPr>
        <w:tabs>
          <w:tab w:val="left" w:pos="312"/>
        </w:tabs>
      </w:pPr>
    </w:lvl>
  </w:abstractNum>
  <w:abstractNum w:abstractNumId="1">
    <w:nsid w:val="06ED6213"/>
    <w:multiLevelType w:val="singleLevel"/>
    <w:tmpl w:val="06ED621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123"/>
    <w:rsid w:val="00032256"/>
    <w:rsid w:val="00057208"/>
    <w:rsid w:val="000D54BD"/>
    <w:rsid w:val="000E4822"/>
    <w:rsid w:val="0010414B"/>
    <w:rsid w:val="00127FEC"/>
    <w:rsid w:val="001746F7"/>
    <w:rsid w:val="00220F18"/>
    <w:rsid w:val="002D7FF6"/>
    <w:rsid w:val="002F37AB"/>
    <w:rsid w:val="00304D39"/>
    <w:rsid w:val="00356613"/>
    <w:rsid w:val="00382409"/>
    <w:rsid w:val="00383F34"/>
    <w:rsid w:val="00461E2E"/>
    <w:rsid w:val="004D296E"/>
    <w:rsid w:val="004F33A8"/>
    <w:rsid w:val="005B1D83"/>
    <w:rsid w:val="0061475A"/>
    <w:rsid w:val="00681D34"/>
    <w:rsid w:val="00761144"/>
    <w:rsid w:val="00784401"/>
    <w:rsid w:val="008025B5"/>
    <w:rsid w:val="008175F3"/>
    <w:rsid w:val="008629D6"/>
    <w:rsid w:val="00886EA3"/>
    <w:rsid w:val="008C5903"/>
    <w:rsid w:val="00903935"/>
    <w:rsid w:val="00954B55"/>
    <w:rsid w:val="009E296F"/>
    <w:rsid w:val="009F2BF3"/>
    <w:rsid w:val="00A056EB"/>
    <w:rsid w:val="00A07C6C"/>
    <w:rsid w:val="00AA6DA6"/>
    <w:rsid w:val="00AA746B"/>
    <w:rsid w:val="00AB1123"/>
    <w:rsid w:val="00AC5475"/>
    <w:rsid w:val="00AC6D80"/>
    <w:rsid w:val="00AD05B4"/>
    <w:rsid w:val="00B0038D"/>
    <w:rsid w:val="00B42C6E"/>
    <w:rsid w:val="00B80035"/>
    <w:rsid w:val="00BE3B0F"/>
    <w:rsid w:val="00BF7625"/>
    <w:rsid w:val="00C01347"/>
    <w:rsid w:val="00C1475A"/>
    <w:rsid w:val="00C20DB9"/>
    <w:rsid w:val="00C47AE0"/>
    <w:rsid w:val="00C56B82"/>
    <w:rsid w:val="00C707ED"/>
    <w:rsid w:val="00CB4B52"/>
    <w:rsid w:val="00CD4782"/>
    <w:rsid w:val="00CD6899"/>
    <w:rsid w:val="00CE7FCD"/>
    <w:rsid w:val="00D10D45"/>
    <w:rsid w:val="00D72B09"/>
    <w:rsid w:val="00D9348B"/>
    <w:rsid w:val="00DA4518"/>
    <w:rsid w:val="00DF1439"/>
    <w:rsid w:val="00E506EC"/>
    <w:rsid w:val="00EA718F"/>
    <w:rsid w:val="00EB7ABD"/>
    <w:rsid w:val="00F67A68"/>
    <w:rsid w:val="0442241A"/>
    <w:rsid w:val="05CA44E8"/>
    <w:rsid w:val="06C47189"/>
    <w:rsid w:val="09EA5A60"/>
    <w:rsid w:val="0A411361"/>
    <w:rsid w:val="113C7F55"/>
    <w:rsid w:val="132321F3"/>
    <w:rsid w:val="16F55B7F"/>
    <w:rsid w:val="194303E2"/>
    <w:rsid w:val="19792055"/>
    <w:rsid w:val="1D8A5DD5"/>
    <w:rsid w:val="203E7B55"/>
    <w:rsid w:val="204E1097"/>
    <w:rsid w:val="20E54198"/>
    <w:rsid w:val="26E4026B"/>
    <w:rsid w:val="29294CCE"/>
    <w:rsid w:val="2BDE0205"/>
    <w:rsid w:val="2CF77A09"/>
    <w:rsid w:val="2D9A51E6"/>
    <w:rsid w:val="2F3621B9"/>
    <w:rsid w:val="30E90E2E"/>
    <w:rsid w:val="30E947F0"/>
    <w:rsid w:val="34C515B0"/>
    <w:rsid w:val="360B0347"/>
    <w:rsid w:val="36941E25"/>
    <w:rsid w:val="36D11A86"/>
    <w:rsid w:val="37991E79"/>
    <w:rsid w:val="3ADB31AE"/>
    <w:rsid w:val="410127AD"/>
    <w:rsid w:val="438624C2"/>
    <w:rsid w:val="4A166863"/>
    <w:rsid w:val="4B985341"/>
    <w:rsid w:val="4E6C0714"/>
    <w:rsid w:val="52F70AD6"/>
    <w:rsid w:val="55743D47"/>
    <w:rsid w:val="559F1D86"/>
    <w:rsid w:val="55E4781E"/>
    <w:rsid w:val="58442928"/>
    <w:rsid w:val="58D129B3"/>
    <w:rsid w:val="5FF57469"/>
    <w:rsid w:val="63FC5622"/>
    <w:rsid w:val="6FA026B5"/>
    <w:rsid w:val="6FCD1928"/>
    <w:rsid w:val="700C06A3"/>
    <w:rsid w:val="71DC76D4"/>
    <w:rsid w:val="72D41374"/>
    <w:rsid w:val="7E5C3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Char"/>
    <w:basedOn w:val="8"/>
    <w:link w:val="3"/>
    <w:semiHidden/>
    <w:qFormat/>
    <w:uiPriority w:val="99"/>
    <w:rPr>
      <w:rFonts w:ascii="Times New Roman" w:hAnsi="Times New Roman" w:eastAsia="宋体" w:cs="Times New Roman"/>
      <w:sz w:val="18"/>
      <w:szCs w:val="18"/>
    </w:r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Intense Emphasis"/>
    <w:basedOn w:val="8"/>
    <w:qFormat/>
    <w:uiPriority w:val="21"/>
    <w:rPr>
      <w:b/>
      <w:bCs/>
      <w:i/>
      <w:iCs/>
      <w:color w:val="4F81BD" w:themeColor="accent1"/>
      <w14:textFill>
        <w14:solidFill>
          <w14:schemeClr w14:val="accent1"/>
        </w14:solidFill>
      </w14:textFill>
    </w:rPr>
  </w:style>
  <w:style w:type="character" w:customStyle="1" w:styleId="13">
    <w:name w:val="日期 Char"/>
    <w:basedOn w:val="8"/>
    <w:link w:val="2"/>
    <w:semiHidden/>
    <w:qFormat/>
    <w:uiPriority w:val="99"/>
    <w:rPr>
      <w:rFonts w:ascii="Times New Roman" w:hAnsi="Times New Roman" w:eastAsia="宋体" w:cs="Times New Roman"/>
      <w:szCs w:val="24"/>
    </w:rPr>
  </w:style>
  <w:style w:type="paragraph" w:styleId="14">
    <w:name w:val="List Paragraph"/>
    <w:basedOn w:val="1"/>
    <w:autoRedefine/>
    <w:qFormat/>
    <w:uiPriority w:val="34"/>
    <w:pPr>
      <w:ind w:firstLine="420" w:firstLineChars="200"/>
    </w:pPr>
  </w:style>
  <w:style w:type="character" w:customStyle="1" w:styleId="15">
    <w:name w:val="font71"/>
    <w:basedOn w:val="8"/>
    <w:qFormat/>
    <w:uiPriority w:val="0"/>
    <w:rPr>
      <w:rFonts w:hint="eastAsia" w:ascii="微软雅黑" w:hAnsi="微软雅黑" w:eastAsia="微软雅黑" w:cs="微软雅黑"/>
      <w:color w:val="FF0000"/>
      <w:sz w:val="18"/>
      <w:szCs w:val="18"/>
      <w:u w:val="none"/>
    </w:rPr>
  </w:style>
  <w:style w:type="character" w:customStyle="1" w:styleId="16">
    <w:name w:val="font31"/>
    <w:basedOn w:val="8"/>
    <w:qFormat/>
    <w:uiPriority w:val="0"/>
    <w:rPr>
      <w:rFonts w:hint="eastAsia" w:ascii="微软雅黑" w:hAnsi="微软雅黑" w:eastAsia="微软雅黑" w:cs="微软雅黑"/>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512</Words>
  <Characters>523</Characters>
  <Lines>1</Lines>
  <Paragraphs>1</Paragraphs>
  <TotalTime>8</TotalTime>
  <ScaleCrop>false</ScaleCrop>
  <LinksUpToDate>false</LinksUpToDate>
  <CharactersWithSpaces>523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2024-09-02T03:31:00Z</dcterms:created>
  <dc:creator>xxzx</dc:creator>
  <cp:lastModifiedBy>李先森。。。。（李璟）</cp:lastModifiedBy>
  <cp:lastPrinted>2026-09-30T03:34:00Z</cp:lastPrinted>
  <dcterms:modified xsi:type="dcterms:W3CDTF">2026-10-23T08:41:54Z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DE937F59A5D941078F19F41D46A118C5_13</vt:lpwstr>
  </property>
  <property fmtid="{D5CDD505-2E9C-101B-9397-08002B2CF9AE}" pid="4" name="KSOTemplateDocerSaveRecord">
    <vt:lpwstr>eyJoZGlkIjoiMWY4NTc0MzQ5YTUxMDk4OTJkZGUxOGU4NDc5ZmRkMzYiLCJ1c2VySWQiOiI0MDM5NzU1NTcifQ==</vt:lpwstr>
  </property>
</Properties>
</file>