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F90A">
      <w:pPr>
        <w:spacing w:line="520" w:lineRule="exact"/>
        <w:jc w:val="center"/>
        <w:rPr>
          <w:rFonts w:cs="方正仿宋_GB2312" w:asciiTheme="minorEastAsia" w:hAnsiTheme="minorEastAsia" w:eastAsiaTheme="minorEastAsia"/>
          <w:b/>
          <w:bCs/>
          <w:sz w:val="44"/>
          <w:szCs w:val="44"/>
        </w:rPr>
      </w:pPr>
      <w:r>
        <w:rPr>
          <w:rFonts w:hint="eastAsia" w:cs="方正仿宋_GB2312" w:asciiTheme="minorEastAsia" w:hAnsiTheme="minorEastAsia" w:eastAsiaTheme="minorEastAsia"/>
          <w:b/>
          <w:bCs/>
          <w:sz w:val="44"/>
          <w:szCs w:val="44"/>
        </w:rPr>
        <w:t>中国医学科学院肿瘤医院深圳医院</w:t>
      </w:r>
      <w:r>
        <w:rPr>
          <w:rFonts w:hint="eastAsia" w:cs="方正仿宋_GB2312" w:asciiTheme="minorEastAsia" w:hAnsiTheme="minorEastAsia" w:eastAsiaTheme="minorEastAsia"/>
          <w:b/>
          <w:bCs/>
          <w:sz w:val="44"/>
          <w:szCs w:val="44"/>
          <w:lang w:eastAsia="zh-CN"/>
        </w:rPr>
        <w:t>深圳质子治疗中心负1层压缩空气系统保养项目</w:t>
      </w:r>
      <w:r>
        <w:rPr>
          <w:rFonts w:hint="eastAsia" w:cs="方正仿宋_GB2312" w:asciiTheme="minorEastAsia" w:hAnsiTheme="minorEastAsia" w:eastAsiaTheme="minorEastAsia"/>
          <w:b/>
          <w:bCs/>
          <w:sz w:val="44"/>
          <w:szCs w:val="44"/>
        </w:rPr>
        <w:t>需求</w:t>
      </w:r>
    </w:p>
    <w:p w14:paraId="0A5E3B60">
      <w:pPr>
        <w:pStyle w:val="3"/>
      </w:pPr>
    </w:p>
    <w:p w14:paraId="0CE921BB">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项目概况</w:t>
      </w:r>
    </w:p>
    <w:p w14:paraId="51EC21A7">
      <w:pPr>
        <w:numPr>
          <w:ilvl w:val="0"/>
          <w:numId w:val="3"/>
        </w:numPr>
        <w:spacing w:line="520" w:lineRule="exact"/>
        <w:rPr>
          <w:rFonts w:cs="方正仿宋_GB2312" w:asciiTheme="minorEastAsia" w:hAnsiTheme="minorEastAsia" w:eastAsiaTheme="minorEastAsia"/>
          <w:sz w:val="28"/>
          <w:szCs w:val="28"/>
        </w:rPr>
      </w:pPr>
      <w:bookmarkStart w:id="0" w:name="项目概况2"/>
      <w:r>
        <w:rPr>
          <w:rFonts w:hint="eastAsia" w:cs="方正仿宋_GB2312" w:asciiTheme="minorEastAsia" w:hAnsiTheme="minorEastAsia" w:eastAsiaTheme="minorEastAsia"/>
          <w:sz w:val="28"/>
          <w:szCs w:val="28"/>
        </w:rPr>
        <w:t>项目名称：中国医学科学院肿瘤医院深圳医院</w:t>
      </w:r>
      <w:r>
        <w:rPr>
          <w:rFonts w:hint="eastAsia" w:cs="方正仿宋_GB2312" w:asciiTheme="minorEastAsia" w:hAnsiTheme="minorEastAsia" w:eastAsiaTheme="minorEastAsia"/>
          <w:sz w:val="28"/>
          <w:szCs w:val="28"/>
          <w:lang w:eastAsia="zh-CN"/>
        </w:rPr>
        <w:t>深圳质子治疗中心负1层压缩空气系统保养项目</w:t>
      </w:r>
    </w:p>
    <w:p w14:paraId="2AFCB035">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服务期限：服务期自合同生效之日起至</w:t>
      </w:r>
      <w:r>
        <w:rPr>
          <w:rFonts w:hint="eastAsia" w:cs="方正仿宋_GB2312" w:asciiTheme="minorEastAsia" w:hAnsiTheme="minorEastAsia" w:eastAsiaTheme="minorEastAsia"/>
          <w:sz w:val="28"/>
          <w:szCs w:val="28"/>
          <w:lang w:val="en-US" w:eastAsia="zh-CN"/>
        </w:rPr>
        <w:t>压缩空气系统保养完成提供</w:t>
      </w:r>
      <w:r>
        <w:rPr>
          <w:rFonts w:hint="eastAsia" w:cs="方正仿宋_GB2312" w:asciiTheme="minorEastAsia" w:hAnsiTheme="minorEastAsia" w:eastAsiaTheme="minorEastAsia"/>
          <w:sz w:val="28"/>
          <w:szCs w:val="28"/>
        </w:rPr>
        <w:t>报告为止。</w:t>
      </w:r>
      <w:bookmarkStart w:id="2" w:name="_GoBack"/>
      <w:bookmarkEnd w:id="2"/>
    </w:p>
    <w:p w14:paraId="429A46E6">
      <w:pPr>
        <w:numPr>
          <w:ilvl w:val="0"/>
          <w:numId w:val="3"/>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预算金额或预算金额之下的最高限额：</w:t>
      </w:r>
      <w:r>
        <w:rPr>
          <w:rFonts w:hint="eastAsia" w:cs="方正仿宋_GB2312" w:asciiTheme="minorEastAsia" w:hAnsiTheme="minorEastAsia" w:eastAsiaTheme="minorEastAsia"/>
          <w:sz w:val="28"/>
          <w:szCs w:val="28"/>
          <w:lang w:val="en-US" w:eastAsia="zh-CN"/>
        </w:rPr>
        <w:t>9.6万</w:t>
      </w:r>
      <w:r>
        <w:rPr>
          <w:rFonts w:hint="eastAsia" w:cs="方正仿宋_GB2312" w:asciiTheme="minorEastAsia" w:hAnsiTheme="minorEastAsia" w:eastAsiaTheme="minorEastAsia"/>
          <w:sz w:val="28"/>
          <w:szCs w:val="28"/>
        </w:rPr>
        <w:t>元。</w:t>
      </w:r>
    </w:p>
    <w:bookmarkEnd w:id="0"/>
    <w:p w14:paraId="6EED6397">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技术要求</w:t>
      </w:r>
    </w:p>
    <w:p w14:paraId="2798871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asciiTheme="minorEastAsia" w:hAnsiTheme="minorEastAsia"/>
          <w:sz w:val="28"/>
          <w:szCs w:val="28"/>
          <w:lang w:val="en-US" w:eastAsia="zh-CN"/>
        </w:rPr>
      </w:pPr>
      <w:r>
        <w:rPr>
          <w:rFonts w:hint="eastAsia" w:cs="方正仿宋_GB2312" w:asciiTheme="minorEastAsia" w:hAnsiTheme="minorEastAsia" w:eastAsiaTheme="minorEastAsia"/>
          <w:sz w:val="28"/>
          <w:szCs w:val="28"/>
        </w:rPr>
        <w:t>（一）</w:t>
      </w:r>
      <w:r>
        <w:rPr>
          <w:rFonts w:hint="eastAsia" w:asciiTheme="minorEastAsia" w:hAnsiTheme="minorEastAsia"/>
          <w:sz w:val="28"/>
          <w:szCs w:val="28"/>
          <w:lang w:val="en-US" w:eastAsia="zh-CN"/>
        </w:rPr>
        <w:t>深圳质子治疗中心压缩空气系统，负责保障质子治疗设备回旋加速区域、ESS/BTS、固定束机架区、固定束治疗区、旋转机架区、旋转机架治疗区水冷却室、供电室、模具加工间、维修和PETV服务器机房运行压缩空气需求，需定期进行保养，更换空滤芯、皮带、传感器、单向阀，加注润滑脂等，以保障质子治疗设备正常运行。</w:t>
      </w:r>
    </w:p>
    <w:p w14:paraId="750AAC7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lang w:val="en-US" w:eastAsia="zh-CN"/>
        </w:rPr>
        <w:t>（二）具体参数</w:t>
      </w:r>
      <w:r>
        <w:rPr>
          <w:rFonts w:hint="eastAsia" w:cs="方正仿宋_GB2312" w:asciiTheme="minorEastAsia" w:hAnsiTheme="minorEastAsia" w:eastAsiaTheme="minorEastAsia"/>
          <w:sz w:val="28"/>
          <w:szCs w:val="28"/>
        </w:rPr>
        <w:t>详见附件3《项目清单》，其中报价、需求响应情况请参照表格附件内样式进行统一制作。</w:t>
      </w:r>
    </w:p>
    <w:p w14:paraId="53B861F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（三）人员要求：</w:t>
      </w:r>
    </w:p>
    <w:p w14:paraId="3545842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本项目服务单位应建立不少于</w:t>
      </w:r>
      <w:r>
        <w:rPr>
          <w:rFonts w:hint="eastAsia" w:cs="方正仿宋_GB2312" w:asciiTheme="minorEastAsia" w:hAnsiTheme="minorEastAsia" w:eastAsiaTheme="minorEastAsia"/>
          <w:sz w:val="28"/>
          <w:szCs w:val="28"/>
          <w:lang w:val="en-US" w:eastAsia="zh-CN"/>
        </w:rPr>
        <w:t>3</w:t>
      </w:r>
      <w:r>
        <w:rPr>
          <w:rFonts w:hint="default" w:cs="方正仿宋_GB2312" w:asciiTheme="minorEastAsia" w:hAnsiTheme="minorEastAsia" w:eastAsiaTheme="minorEastAsia"/>
          <w:sz w:val="28"/>
          <w:szCs w:val="28"/>
          <w:lang w:val="en-US" w:eastAsia="zh-CN"/>
        </w:rPr>
        <w:t>人的</w:t>
      </w:r>
      <w:r>
        <w:rPr>
          <w:rFonts w:hint="eastAsia" w:cs="方正仿宋_GB2312" w:asciiTheme="minorEastAsia" w:hAnsiTheme="minorEastAsia" w:eastAsiaTheme="minorEastAsia"/>
          <w:sz w:val="28"/>
          <w:szCs w:val="28"/>
          <w:lang w:val="en-US" w:eastAsia="zh-CN"/>
        </w:rPr>
        <w:t>保养</w:t>
      </w:r>
      <w:r>
        <w:rPr>
          <w:rFonts w:hint="default" w:cs="方正仿宋_GB2312" w:asciiTheme="minorEastAsia" w:hAnsiTheme="minorEastAsia" w:eastAsiaTheme="minorEastAsia"/>
          <w:sz w:val="28"/>
          <w:szCs w:val="28"/>
          <w:lang w:val="en-US" w:eastAsia="zh-CN"/>
        </w:rPr>
        <w:t>小组并负责现场安全，小组成员均为投标人在职员工（以社保为准），其中</w:t>
      </w:r>
    </w:p>
    <w:p w14:paraId="3E86DE02">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1、组长1人：需具有本科或以上学历</w:t>
      </w:r>
      <w:r>
        <w:rPr>
          <w:rFonts w:hint="eastAsia" w:cs="方正仿宋_GB2312" w:asciiTheme="minorEastAsia" w:hAnsiTheme="minorEastAsia" w:eastAsiaTheme="minorEastAsia"/>
          <w:sz w:val="28"/>
          <w:szCs w:val="28"/>
          <w:lang w:val="en-US" w:eastAsia="zh-CN"/>
        </w:rPr>
        <w:t>，或者</w:t>
      </w:r>
      <w:r>
        <w:rPr>
          <w:rFonts w:hint="default" w:cs="方正仿宋_GB2312" w:asciiTheme="minorEastAsia" w:hAnsiTheme="minorEastAsia" w:eastAsiaTheme="minorEastAsia"/>
          <w:sz w:val="28"/>
          <w:szCs w:val="28"/>
          <w:lang w:val="en-US" w:eastAsia="zh-CN"/>
        </w:rPr>
        <w:t>具有机电相关专业类别工程师或技师证书；</w:t>
      </w:r>
    </w:p>
    <w:p w14:paraId="5B4EB800">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2、小组成员至少1人</w:t>
      </w:r>
      <w:r>
        <w:rPr>
          <w:rFonts w:hint="eastAsia" w:cs="方正仿宋_GB2312" w:asciiTheme="minorEastAsia" w:hAnsiTheme="minorEastAsia" w:eastAsiaTheme="minorEastAsia"/>
          <w:sz w:val="28"/>
          <w:szCs w:val="28"/>
          <w:lang w:val="en-US" w:eastAsia="zh-CN"/>
        </w:rPr>
        <w:t>持有</w:t>
      </w:r>
      <w:r>
        <w:rPr>
          <w:rFonts w:hint="default" w:cs="方正仿宋_GB2312" w:asciiTheme="minorEastAsia" w:hAnsiTheme="minorEastAsia" w:eastAsiaTheme="minorEastAsia"/>
          <w:sz w:val="28"/>
          <w:szCs w:val="28"/>
          <w:lang w:val="en-US" w:eastAsia="zh-CN"/>
        </w:rPr>
        <w:t>应急管理部门或安全生产监督管理部门颁发的特种作业操作证（作业类别：低压电工作业）</w:t>
      </w:r>
      <w:r>
        <w:rPr>
          <w:rFonts w:hint="eastAsia" w:cs="方正仿宋_GB2312" w:asciiTheme="minorEastAsia" w:hAnsiTheme="minorEastAsia" w:eastAsiaTheme="minorEastAsia"/>
          <w:sz w:val="28"/>
          <w:szCs w:val="28"/>
          <w:lang w:val="en-US" w:eastAsia="zh-CN"/>
        </w:rPr>
        <w:t>。</w:t>
      </w:r>
    </w:p>
    <w:p w14:paraId="483A330E">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default" w:cs="方正仿宋_GB2312" w:asciiTheme="minorEastAsia" w:hAnsiTheme="minorEastAsia" w:eastAsiaTheme="minorEastAsia"/>
          <w:sz w:val="28"/>
          <w:szCs w:val="28"/>
          <w:lang w:val="en-US" w:eastAsia="zh-CN"/>
        </w:rPr>
      </w:pPr>
      <w:r>
        <w:rPr>
          <w:rFonts w:hint="default" w:cs="方正仿宋_GB2312" w:asciiTheme="minorEastAsia" w:hAnsiTheme="minorEastAsia" w:eastAsiaTheme="minorEastAsia"/>
          <w:sz w:val="28"/>
          <w:szCs w:val="28"/>
          <w:lang w:val="en-US" w:eastAsia="zh-CN"/>
        </w:rPr>
        <w:t>（四）时间要求：</w:t>
      </w:r>
    </w:p>
    <w:p w14:paraId="1D10B12C">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cs="方正仿宋_GB2312" w:asciiTheme="minorEastAsia" w:hAnsiTheme="minorEastAsia" w:eastAsiaTheme="minorEastAsia"/>
          <w:sz w:val="28"/>
          <w:szCs w:val="28"/>
        </w:rPr>
      </w:pPr>
      <w:r>
        <w:rPr>
          <w:rFonts w:hint="default" w:cs="方正仿宋_GB2312" w:asciiTheme="minorEastAsia" w:hAnsiTheme="minorEastAsia" w:eastAsiaTheme="minorEastAsia"/>
          <w:sz w:val="28"/>
          <w:szCs w:val="28"/>
          <w:lang w:val="en-US" w:eastAsia="zh-CN"/>
        </w:rPr>
        <w:t>保养前需上报计划，并经院内主管部门审核同意后方可开展</w:t>
      </w:r>
      <w:bookmarkStart w:id="1" w:name="_Toc22334"/>
      <w:r>
        <w:rPr>
          <w:rFonts w:hint="eastAsia" w:cs="方正仿宋_GB2312" w:asciiTheme="minorEastAsia" w:hAnsiTheme="minorEastAsia" w:eastAsiaTheme="minorEastAsia"/>
          <w:sz w:val="28"/>
          <w:szCs w:val="28"/>
          <w:lang w:val="en-US" w:eastAsia="zh-CN"/>
        </w:rPr>
        <w:t>，上述</w:t>
      </w:r>
      <w:r>
        <w:rPr>
          <w:rFonts w:hint="eastAsia" w:cs="方正仿宋_GB2312" w:asciiTheme="minorEastAsia" w:hAnsiTheme="minorEastAsia" w:eastAsiaTheme="minorEastAsia"/>
          <w:sz w:val="28"/>
          <w:szCs w:val="28"/>
          <w:lang w:eastAsia="zh-CN"/>
        </w:rPr>
        <w:t>保养</w:t>
      </w:r>
      <w:r>
        <w:rPr>
          <w:rFonts w:hint="eastAsia" w:cs="方正仿宋_GB2312" w:asciiTheme="minorEastAsia" w:hAnsiTheme="minorEastAsia" w:eastAsiaTheme="minorEastAsia"/>
          <w:sz w:val="28"/>
          <w:szCs w:val="28"/>
          <w:lang w:val="en-US" w:eastAsia="zh-CN"/>
        </w:rPr>
        <w:t>内容质保时间至少1年以上。</w:t>
      </w:r>
    </w:p>
    <w:bookmarkEnd w:id="1"/>
    <w:p w14:paraId="5662C8BE">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投标人资格要求</w:t>
      </w:r>
    </w:p>
    <w:p w14:paraId="209AD88A">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（一）服务单位必须是在中华人民共和国境内注册的独立法人，且为深圳市政府采购注册供应商；</w:t>
      </w:r>
    </w:p>
    <w:p w14:paraId="1BEBDD49">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20" w:lineRule="exact"/>
        <w:ind w:firstLine="560" w:firstLineChars="200"/>
        <w:textAlignment w:val="auto"/>
        <w:rPr>
          <w:rFonts w:hint="eastAsia" w:cs="方正仿宋_GB2312" w:asciiTheme="minorEastAsia" w:hAnsiTheme="minorEastAsia" w:eastAsiaTheme="minorEastAsia"/>
          <w:sz w:val="28"/>
          <w:szCs w:val="28"/>
          <w:lang w:val="en-US" w:eastAsia="zh-CN"/>
        </w:rPr>
      </w:pPr>
      <w:r>
        <w:rPr>
          <w:rFonts w:hint="eastAsia" w:cs="方正仿宋_GB2312" w:asciiTheme="minorEastAsia" w:hAnsiTheme="minorEastAsia" w:eastAsiaTheme="minorEastAsia"/>
          <w:sz w:val="28"/>
          <w:szCs w:val="28"/>
          <w:lang w:val="en-US" w:eastAsia="zh-CN"/>
        </w:rPr>
        <w:t>（二）营业执照经营范围包括：包含机械设备相关服务等；</w:t>
      </w:r>
    </w:p>
    <w:p w14:paraId="7864EB94">
      <w:pPr>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（三）服务单位参加本次政府采购活动前3年内在经营活动中没有重大违法记录（提供声明函，格式自拟）；</w:t>
      </w:r>
    </w:p>
    <w:p w14:paraId="6D823724">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（四）截至开展采购时间为止，未被深圳市各级政府采购主管部门行政处罚（指禁止参与政府采购活动且在有效期内）的服务单位；</w:t>
      </w:r>
    </w:p>
    <w:p w14:paraId="565D6E53">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五）通过“信用中国”网站（www.creditchina.gov.cn）和中国政府采购网（www.ccgp.gov.cn）查询信用记录，被列入失信被执行人、重大税收违法案件当事人名单或政府采购严重违法失信行为记录名单的服务单位，拒绝参与本项目的采购活动；</w:t>
      </w:r>
    </w:p>
    <w:p w14:paraId="7BD441DC">
      <w:pPr>
        <w:pStyle w:val="8"/>
        <w:spacing w:line="520" w:lineRule="exact"/>
        <w:ind w:firstLine="560" w:firstLineChars="200"/>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（六）本项目不接受联合体投标</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rPr>
        <w:t>不允许分包或转包</w:t>
      </w:r>
      <w:r>
        <w:rPr>
          <w:rFonts w:hint="eastAsia" w:cs="方正仿宋_GB2312" w:asciiTheme="minorEastAsia" w:hAnsiTheme="minorEastAsia" w:eastAsiaTheme="minorEastAsia"/>
          <w:sz w:val="28"/>
          <w:szCs w:val="28"/>
          <w:lang w:eastAsia="zh-CN"/>
        </w:rPr>
        <w:t>。</w:t>
      </w:r>
    </w:p>
    <w:p w14:paraId="278334D9">
      <w:pPr>
        <w:numPr>
          <w:ilvl w:val="0"/>
          <w:numId w:val="2"/>
        </w:numPr>
        <w:spacing w:line="520" w:lineRule="exact"/>
        <w:rPr>
          <w:rFonts w:cs="方正仿宋_GB2312" w:asciiTheme="minorEastAsia" w:hAnsiTheme="minorEastAsia" w:eastAsiaTheme="minorEastAsia"/>
          <w:b/>
          <w:bCs/>
          <w:sz w:val="28"/>
          <w:szCs w:val="28"/>
        </w:rPr>
      </w:pPr>
      <w:r>
        <w:rPr>
          <w:rFonts w:hint="eastAsia" w:cs="方正仿宋_GB2312" w:asciiTheme="minorEastAsia" w:hAnsiTheme="minorEastAsia" w:eastAsiaTheme="minorEastAsia"/>
          <w:b/>
          <w:bCs/>
          <w:sz w:val="28"/>
          <w:szCs w:val="28"/>
        </w:rPr>
        <w:t>商务要求</w:t>
      </w:r>
    </w:p>
    <w:p w14:paraId="0EB1BE8E">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服务预算金额：</w:t>
      </w:r>
      <w:r>
        <w:rPr>
          <w:rFonts w:hint="eastAsia" w:cs="方正仿宋_GB2312" w:asciiTheme="minorEastAsia" w:hAnsiTheme="minorEastAsia" w:eastAsiaTheme="minorEastAsia"/>
          <w:sz w:val="28"/>
          <w:szCs w:val="28"/>
          <w:lang w:val="en-US" w:eastAsia="zh-CN"/>
        </w:rPr>
        <w:t>9.6</w:t>
      </w:r>
      <w:r>
        <w:rPr>
          <w:rFonts w:hint="eastAsia" w:cs="方正仿宋_GB2312" w:asciiTheme="minorEastAsia" w:hAnsiTheme="minorEastAsia" w:eastAsiaTheme="minorEastAsia"/>
          <w:sz w:val="28"/>
          <w:szCs w:val="28"/>
        </w:rPr>
        <w:t>万元。</w:t>
      </w:r>
    </w:p>
    <w:p w14:paraId="44EEFCD8">
      <w:pPr>
        <w:numPr>
          <w:ilvl w:val="0"/>
          <w:numId w:val="4"/>
        </w:numPr>
        <w:spacing w:line="520" w:lineRule="exact"/>
        <w:rPr>
          <w:rFonts w:cs="方正仿宋_GB2312" w:asciiTheme="minorEastAsia" w:hAnsiTheme="minorEastAsia" w:eastAsiaTheme="minorEastAsia"/>
          <w:sz w:val="28"/>
          <w:szCs w:val="28"/>
        </w:rPr>
      </w:pPr>
      <w:r>
        <w:rPr>
          <w:rFonts w:hint="eastAsia" w:cs="方正仿宋_GB2312" w:asciiTheme="minorEastAsia" w:hAnsiTheme="minorEastAsia" w:eastAsiaTheme="minorEastAsia"/>
          <w:sz w:val="28"/>
          <w:szCs w:val="28"/>
        </w:rPr>
        <w:t>履</w:t>
      </w:r>
      <w:r>
        <w:rPr>
          <w:rFonts w:hint="eastAsia" w:asciiTheme="minorEastAsia" w:hAnsiTheme="minorEastAsia" w:eastAsiaTheme="minorEastAsia"/>
          <w:sz w:val="28"/>
          <w:szCs w:val="28"/>
        </w:rPr>
        <w:t>约</w:t>
      </w:r>
      <w:r>
        <w:rPr>
          <w:rFonts w:hint="eastAsia" w:cs="方正仿宋_GB2312" w:asciiTheme="minorEastAsia" w:hAnsiTheme="minorEastAsia" w:eastAsiaTheme="minorEastAsia"/>
          <w:sz w:val="28"/>
          <w:szCs w:val="28"/>
        </w:rPr>
        <w:t>保证金：合同签订后5个工作日内乙方向甲方支付合同总金额5</w:t>
      </w:r>
      <w:r>
        <w:rPr>
          <w:rFonts w:cs="方正仿宋_GB2312" w:asciiTheme="minorEastAsia" w:hAnsiTheme="minorEastAsia" w:eastAsiaTheme="minorEastAsia"/>
          <w:sz w:val="28"/>
          <w:szCs w:val="28"/>
        </w:rPr>
        <w:t>%作为履</w:t>
      </w:r>
      <w:r>
        <w:rPr>
          <w:rFonts w:hint="eastAsia" w:asciiTheme="minorEastAsia" w:hAnsiTheme="minorEastAsia" w:eastAsiaTheme="minorEastAsia"/>
          <w:sz w:val="28"/>
          <w:szCs w:val="28"/>
        </w:rPr>
        <w:t>约</w:t>
      </w:r>
      <w:r>
        <w:rPr>
          <w:rFonts w:hint="eastAsia" w:cs="___WRD_EMBED_SUB_44" w:asciiTheme="minorEastAsia" w:hAnsiTheme="minorEastAsia" w:eastAsiaTheme="minorEastAsia"/>
          <w:sz w:val="28"/>
          <w:szCs w:val="28"/>
        </w:rPr>
        <w:t>保证金，项目验收</w:t>
      </w:r>
      <w:r>
        <w:rPr>
          <w:rFonts w:hint="eastAsia" w:cs="方正仿宋_GB2312" w:asciiTheme="minorEastAsia" w:hAnsiTheme="minorEastAsia" w:eastAsiaTheme="minorEastAsia"/>
          <w:sz w:val="28"/>
          <w:szCs w:val="28"/>
        </w:rPr>
        <w:t>合格</w:t>
      </w:r>
      <w:r>
        <w:rPr>
          <w:rFonts w:hint="eastAsia" w:cs="方正仿宋_GB2312" w:asciiTheme="minorEastAsia" w:hAnsiTheme="minorEastAsia" w:eastAsiaTheme="minorEastAsia"/>
          <w:sz w:val="28"/>
          <w:szCs w:val="28"/>
          <w:lang w:val="en-US" w:eastAsia="zh-CN"/>
        </w:rPr>
        <w:t>三个月</w:t>
      </w:r>
      <w:r>
        <w:rPr>
          <w:rFonts w:hint="eastAsia" w:cs="方正仿宋_GB2312" w:asciiTheme="minorEastAsia" w:hAnsiTheme="minorEastAsia" w:eastAsiaTheme="minorEastAsia"/>
          <w:sz w:val="28"/>
          <w:szCs w:val="28"/>
        </w:rPr>
        <w:t>后1</w:t>
      </w:r>
      <w:r>
        <w:rPr>
          <w:rFonts w:cs="方正仿宋_GB2312" w:asciiTheme="minorEastAsia" w:hAnsiTheme="minorEastAsia" w:eastAsiaTheme="minorEastAsia"/>
          <w:sz w:val="28"/>
          <w:szCs w:val="28"/>
        </w:rPr>
        <w:t>00</w:t>
      </w:r>
      <w:r>
        <w:rPr>
          <w:rFonts w:hint="eastAsia" w:cs="方正仿宋_GB2312" w:asciiTheme="minorEastAsia" w:hAnsiTheme="minorEastAsia" w:eastAsiaTheme="minorEastAsia"/>
          <w:sz w:val="28"/>
          <w:szCs w:val="28"/>
        </w:rPr>
        <w:t>%</w:t>
      </w:r>
      <w:r>
        <w:rPr>
          <w:rFonts w:hint="eastAsia" w:asciiTheme="minorEastAsia" w:hAnsiTheme="minorEastAsia" w:eastAsiaTheme="minorEastAsia"/>
          <w:sz w:val="28"/>
          <w:szCs w:val="28"/>
        </w:rPr>
        <w:t>无</w:t>
      </w:r>
      <w:r>
        <w:rPr>
          <w:rFonts w:hint="eastAsia" w:cs="___WRD_EMBED_SUB_44" w:asciiTheme="minorEastAsia" w:hAnsiTheme="minorEastAsia" w:eastAsiaTheme="minorEastAsia"/>
          <w:sz w:val="28"/>
          <w:szCs w:val="28"/>
        </w:rPr>
        <w:t>息</w:t>
      </w:r>
      <w:r>
        <w:rPr>
          <w:rFonts w:hint="eastAsia" w:asciiTheme="minorEastAsia" w:hAnsiTheme="minorEastAsia" w:eastAsiaTheme="minorEastAsia"/>
          <w:sz w:val="28"/>
          <w:szCs w:val="28"/>
        </w:rPr>
        <w:t>返还</w:t>
      </w:r>
      <w:r>
        <w:rPr>
          <w:rFonts w:hint="eastAsia" w:cs="___WRD_EMBED_SUB_44" w:asciiTheme="minorEastAsia" w:hAnsiTheme="minorEastAsia" w:eastAsiaTheme="minorEastAsia"/>
          <w:sz w:val="28"/>
          <w:szCs w:val="28"/>
        </w:rPr>
        <w:t>。</w:t>
      </w:r>
    </w:p>
    <w:p w14:paraId="61DB3BCF">
      <w:pPr>
        <w:pStyle w:val="8"/>
        <w:spacing w:line="520" w:lineRule="exact"/>
        <w:ind w:firstLine="560" w:firstLineChars="200"/>
      </w:pPr>
      <w:r>
        <w:rPr>
          <w:rFonts w:hint="eastAsia" w:cs="方正仿宋_GB2312" w:asciiTheme="minorEastAsia" w:hAnsiTheme="minorEastAsia" w:eastAsiaTheme="minorEastAsia"/>
          <w:sz w:val="28"/>
          <w:szCs w:val="28"/>
        </w:rPr>
        <w:t>（三）付款方式：合同签订后，乙方提供履约保证金缴纳凭证</w:t>
      </w:r>
      <w:r>
        <w:rPr>
          <w:rFonts w:hint="eastAsia" w:cs="方正仿宋_GB2312" w:asciiTheme="minorEastAsia" w:hAnsiTheme="minorEastAsia" w:eastAsiaTheme="minorEastAsia"/>
          <w:sz w:val="28"/>
          <w:szCs w:val="28"/>
          <w:lang w:eastAsia="zh-CN"/>
        </w:rPr>
        <w:t>、</w:t>
      </w:r>
      <w:r>
        <w:rPr>
          <w:rFonts w:hint="eastAsia" w:cs="方正仿宋_GB2312" w:asciiTheme="minorEastAsia" w:hAnsiTheme="minorEastAsia" w:eastAsiaTheme="minorEastAsia"/>
          <w:sz w:val="28"/>
          <w:szCs w:val="28"/>
          <w:lang w:val="en-US" w:eastAsia="zh-CN"/>
        </w:rPr>
        <w:t>完成压缩空气系统保养提供</w:t>
      </w:r>
      <w:r>
        <w:rPr>
          <w:rFonts w:hint="eastAsia" w:cs="方正仿宋_GB2312" w:asciiTheme="minorEastAsia" w:hAnsiTheme="minorEastAsia" w:eastAsiaTheme="minorEastAsia"/>
          <w:sz w:val="28"/>
          <w:szCs w:val="28"/>
        </w:rPr>
        <w:t>报告</w:t>
      </w:r>
      <w:r>
        <w:rPr>
          <w:rFonts w:hint="eastAsia" w:cs="方正仿宋_GB2312" w:asciiTheme="minorEastAsia" w:hAnsiTheme="minorEastAsia" w:eastAsiaTheme="minorEastAsia"/>
          <w:sz w:val="28"/>
          <w:szCs w:val="28"/>
          <w:lang w:val="en-US" w:eastAsia="zh-CN"/>
        </w:rPr>
        <w:t>及</w:t>
      </w:r>
      <w:r>
        <w:rPr>
          <w:rFonts w:hint="eastAsia" w:cs="方正仿宋_GB2312" w:asciiTheme="minorEastAsia" w:hAnsiTheme="minorEastAsia" w:eastAsiaTheme="minorEastAsia"/>
          <w:sz w:val="28"/>
          <w:szCs w:val="28"/>
        </w:rPr>
        <w:t>合法有效发票后，60个日历日内甲方向乙方支付合同金额的</w:t>
      </w:r>
      <w:r>
        <w:rPr>
          <w:rFonts w:hint="eastAsia" w:cs="方正仿宋_GB2312" w:asciiTheme="minorEastAsia" w:hAnsiTheme="minorEastAsia" w:eastAsiaTheme="minorEastAsia"/>
          <w:sz w:val="28"/>
          <w:szCs w:val="28"/>
          <w:lang w:val="en-US" w:eastAsia="zh-CN"/>
        </w:rPr>
        <w:t>100</w:t>
      </w:r>
      <w:r>
        <w:rPr>
          <w:rFonts w:hint="eastAsia" w:cs="方正仿宋_GB2312" w:asciiTheme="minorEastAsia" w:hAnsiTheme="minorEastAsia" w:eastAsiaTheme="minorEastAsia"/>
          <w:sz w:val="28"/>
          <w:szCs w:val="28"/>
        </w:rPr>
        <w:t>%。</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16B82B63-DF1E-4AEE-9216-23317AE1C9FB}"/>
  </w:font>
  <w:font w:name="___WRD_EMBED_SUB_44">
    <w:altName w:val="微软雅黑"/>
    <w:panose1 w:val="00000000000000000000"/>
    <w:charset w:val="86"/>
    <w:family w:val="auto"/>
    <w:pitch w:val="default"/>
    <w:sig w:usb0="00000000" w:usb1="00000000" w:usb2="00000012" w:usb3="00000000" w:csb0="00040001" w:csb1="00000000"/>
    <w:embedRegular r:id="rId2" w:fontKey="{06B7438E-B753-44E4-B7D5-4B22F8491B3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27C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793E6">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7793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A91C1"/>
    <w:multiLevelType w:val="singleLevel"/>
    <w:tmpl w:val="80AA91C1"/>
    <w:lvl w:ilvl="0" w:tentative="0">
      <w:start w:val="1"/>
      <w:numFmt w:val="chineseCounting"/>
      <w:suff w:val="nothing"/>
      <w:lvlText w:val="（%1）"/>
      <w:lvlJc w:val="left"/>
      <w:pPr>
        <w:ind w:left="0" w:firstLine="420"/>
      </w:pPr>
      <w:rPr>
        <w:rFonts w:hint="eastAsia"/>
      </w:rPr>
    </w:lvl>
  </w:abstractNum>
  <w:abstractNum w:abstractNumId="1">
    <w:nsid w:val="8BDC14A9"/>
    <w:multiLevelType w:val="singleLevel"/>
    <w:tmpl w:val="8BDC14A9"/>
    <w:lvl w:ilvl="0" w:tentative="0">
      <w:start w:val="1"/>
      <w:numFmt w:val="chineseCounting"/>
      <w:suff w:val="nothing"/>
      <w:lvlText w:val="（%1）"/>
      <w:lvlJc w:val="left"/>
      <w:pPr>
        <w:ind w:left="0" w:firstLine="420"/>
      </w:pPr>
      <w:rPr>
        <w:rFonts w:hint="eastAsia"/>
      </w:rPr>
    </w:lvl>
  </w:abstractNum>
  <w:abstractNum w:abstractNumId="2">
    <w:nsid w:val="00000018"/>
    <w:multiLevelType w:val="multilevel"/>
    <w:tmpl w:val="00000018"/>
    <w:lvl w:ilvl="0" w:tentative="0">
      <w:start w:val="1"/>
      <w:numFmt w:val="chineseCountingThousand"/>
      <w:pStyle w:val="13"/>
      <w:suff w:val="nothing"/>
      <w:lvlText w:val="%1、"/>
      <w:lvlJc w:val="left"/>
      <w:pPr>
        <w:ind w:left="708" w:firstLine="0"/>
      </w:pPr>
      <w:rPr>
        <w:rFonts w:hint="eastAsia"/>
        <w:b/>
        <w:lang w:val="en-US"/>
      </w:rPr>
    </w:lvl>
    <w:lvl w:ilvl="1" w:tentative="0">
      <w:start w:val="1"/>
      <w:numFmt w:val="decimal"/>
      <w:lvlText w:val="%1.%2"/>
      <w:lvlJc w:val="left"/>
      <w:pPr>
        <w:ind w:left="-1" w:firstLine="0"/>
      </w:pPr>
      <w:rPr>
        <w:rFonts w:hint="eastAsia"/>
      </w:rPr>
    </w:lvl>
    <w:lvl w:ilvl="2" w:tentative="0">
      <w:start w:val="1"/>
      <w:numFmt w:val="decimal"/>
      <w:lvlText w:val="%1.%2.%3"/>
      <w:lvlJc w:val="left"/>
      <w:pPr>
        <w:ind w:left="-1" w:firstLine="0"/>
      </w:pPr>
      <w:rPr>
        <w:rFonts w:hint="eastAsia"/>
      </w:rPr>
    </w:lvl>
    <w:lvl w:ilvl="3" w:tentative="0">
      <w:start w:val="1"/>
      <w:numFmt w:val="decimal"/>
      <w:lvlText w:val="%1.%2.%3.%4"/>
      <w:lvlJc w:val="left"/>
      <w:pPr>
        <w:ind w:left="-1" w:firstLine="0"/>
      </w:pPr>
      <w:rPr>
        <w:rFonts w:hint="eastAsia"/>
      </w:rPr>
    </w:lvl>
    <w:lvl w:ilvl="4" w:tentative="0">
      <w:start w:val="1"/>
      <w:numFmt w:val="decimal"/>
      <w:lvlText w:val="%1.%2.%3.%4.%5"/>
      <w:lvlJc w:val="left"/>
      <w:pPr>
        <w:ind w:left="-1" w:firstLine="0"/>
      </w:pPr>
      <w:rPr>
        <w:rFonts w:hint="eastAsia"/>
      </w:rPr>
    </w:lvl>
    <w:lvl w:ilvl="5" w:tentative="0">
      <w:start w:val="1"/>
      <w:numFmt w:val="decimal"/>
      <w:lvlText w:val="%1.%2.%3.%4.%5.%6"/>
      <w:lvlJc w:val="left"/>
      <w:pPr>
        <w:ind w:left="-1" w:firstLine="0"/>
      </w:pPr>
      <w:rPr>
        <w:rFonts w:hint="eastAsia"/>
      </w:rPr>
    </w:lvl>
    <w:lvl w:ilvl="6" w:tentative="0">
      <w:start w:val="1"/>
      <w:numFmt w:val="decimal"/>
      <w:lvlText w:val="%1.%2.%3.%4.%5.%6.%7"/>
      <w:lvlJc w:val="left"/>
      <w:pPr>
        <w:ind w:left="-1" w:firstLine="0"/>
      </w:pPr>
      <w:rPr>
        <w:rFonts w:hint="eastAsia"/>
      </w:rPr>
    </w:lvl>
    <w:lvl w:ilvl="7" w:tentative="0">
      <w:start w:val="1"/>
      <w:numFmt w:val="decimal"/>
      <w:lvlText w:val="%1.%2.%3.%4.%5.%6.%7.%8"/>
      <w:lvlJc w:val="left"/>
      <w:pPr>
        <w:ind w:left="-1" w:firstLine="0"/>
      </w:pPr>
      <w:rPr>
        <w:rFonts w:hint="eastAsia"/>
      </w:rPr>
    </w:lvl>
    <w:lvl w:ilvl="8" w:tentative="0">
      <w:start w:val="1"/>
      <w:numFmt w:val="decimal"/>
      <w:lvlText w:val="%1.%2.%3.%4.%5.%6.%7.%8.%9"/>
      <w:lvlJc w:val="left"/>
      <w:pPr>
        <w:ind w:left="-1" w:firstLine="0"/>
      </w:pPr>
      <w:rPr>
        <w:rFonts w:hint="eastAsia"/>
      </w:rPr>
    </w:lvl>
  </w:abstractNum>
  <w:abstractNum w:abstractNumId="3">
    <w:nsid w:val="7D47D45F"/>
    <w:multiLevelType w:val="singleLevel"/>
    <w:tmpl w:val="7D47D45F"/>
    <w:lvl w:ilvl="0" w:tentative="0">
      <w:start w:val="1"/>
      <w:numFmt w:val="chineseCounting"/>
      <w:suff w:val="nothing"/>
      <w:lvlText w:val="%1、"/>
      <w:lvlJc w:val="left"/>
      <w:pPr>
        <w:ind w:left="0" w:firstLine="42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Mjk1Mzc0MGJlNzIzZTVkYjNjMDQyMDdhNGY0NGIifQ=="/>
  </w:docVars>
  <w:rsids>
    <w:rsidRoot w:val="1390783C"/>
    <w:rsid w:val="001A2711"/>
    <w:rsid w:val="001C1E50"/>
    <w:rsid w:val="001F117E"/>
    <w:rsid w:val="003A6D06"/>
    <w:rsid w:val="00421D69"/>
    <w:rsid w:val="004345E6"/>
    <w:rsid w:val="00434807"/>
    <w:rsid w:val="00556D93"/>
    <w:rsid w:val="005D7F47"/>
    <w:rsid w:val="006D2020"/>
    <w:rsid w:val="0081002C"/>
    <w:rsid w:val="009611A0"/>
    <w:rsid w:val="009E10A0"/>
    <w:rsid w:val="00A41B9B"/>
    <w:rsid w:val="00A85808"/>
    <w:rsid w:val="00AA62A7"/>
    <w:rsid w:val="00B131AC"/>
    <w:rsid w:val="00B20617"/>
    <w:rsid w:val="00B21F9B"/>
    <w:rsid w:val="00B86E5F"/>
    <w:rsid w:val="00BA320D"/>
    <w:rsid w:val="00BD139F"/>
    <w:rsid w:val="00BE7010"/>
    <w:rsid w:val="00C22259"/>
    <w:rsid w:val="00C853F5"/>
    <w:rsid w:val="00CA7794"/>
    <w:rsid w:val="00CD2525"/>
    <w:rsid w:val="00CE3778"/>
    <w:rsid w:val="00D1466B"/>
    <w:rsid w:val="00D93550"/>
    <w:rsid w:val="00E35EC1"/>
    <w:rsid w:val="00E650F4"/>
    <w:rsid w:val="00EE0556"/>
    <w:rsid w:val="00EF1686"/>
    <w:rsid w:val="00FB6601"/>
    <w:rsid w:val="00FC4321"/>
    <w:rsid w:val="0539563E"/>
    <w:rsid w:val="07EF19DB"/>
    <w:rsid w:val="0B7C4BB8"/>
    <w:rsid w:val="0BA31B7C"/>
    <w:rsid w:val="0CBF0B1F"/>
    <w:rsid w:val="0E7B094D"/>
    <w:rsid w:val="1390783C"/>
    <w:rsid w:val="15E52F7C"/>
    <w:rsid w:val="17F96A51"/>
    <w:rsid w:val="1D044105"/>
    <w:rsid w:val="22090649"/>
    <w:rsid w:val="24294678"/>
    <w:rsid w:val="251F75D2"/>
    <w:rsid w:val="327C3F0F"/>
    <w:rsid w:val="35605C7C"/>
    <w:rsid w:val="37081B1F"/>
    <w:rsid w:val="3BD23E5C"/>
    <w:rsid w:val="3C6504EB"/>
    <w:rsid w:val="3E1F59A6"/>
    <w:rsid w:val="3EF51463"/>
    <w:rsid w:val="3F7C7A31"/>
    <w:rsid w:val="423F358D"/>
    <w:rsid w:val="462C5BD6"/>
    <w:rsid w:val="466D1D2F"/>
    <w:rsid w:val="47F94540"/>
    <w:rsid w:val="47FC760A"/>
    <w:rsid w:val="48657AC5"/>
    <w:rsid w:val="48A05E50"/>
    <w:rsid w:val="48E24A8E"/>
    <w:rsid w:val="48F957C1"/>
    <w:rsid w:val="4B117A90"/>
    <w:rsid w:val="4B166E55"/>
    <w:rsid w:val="52C264D5"/>
    <w:rsid w:val="537A4295"/>
    <w:rsid w:val="58EE2A5B"/>
    <w:rsid w:val="5BF762CD"/>
    <w:rsid w:val="5C8E0F41"/>
    <w:rsid w:val="5CE972F0"/>
    <w:rsid w:val="5EF7101F"/>
    <w:rsid w:val="5F5824CA"/>
    <w:rsid w:val="5FBB79FE"/>
    <w:rsid w:val="621E11CB"/>
    <w:rsid w:val="653A1C66"/>
    <w:rsid w:val="67B8771A"/>
    <w:rsid w:val="69FA5E67"/>
    <w:rsid w:val="6A4E1D0F"/>
    <w:rsid w:val="6DB47941"/>
    <w:rsid w:val="742B2F58"/>
    <w:rsid w:val="75EA4FE2"/>
    <w:rsid w:val="79C031FB"/>
    <w:rsid w:val="79E203CC"/>
    <w:rsid w:val="7D364FB1"/>
    <w:rsid w:val="7D732B25"/>
    <w:rsid w:val="7DF6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paragraph" w:styleId="2">
    <w:name w:val="heading 2"/>
    <w:basedOn w:val="1"/>
    <w:next w:val="1"/>
    <w:autoRedefine/>
    <w:qFormat/>
    <w:uiPriority w:val="0"/>
    <w:pPr>
      <w:textAlignment w:val="baseline"/>
      <w:outlineLvl w:val="1"/>
    </w:pPr>
    <w:rPr>
      <w:rFonts w:cs="Times New Roman"/>
      <w:b/>
      <w:sz w:val="24"/>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annotation text"/>
    <w:basedOn w:val="1"/>
    <w:autoRedefine/>
    <w:qFormat/>
    <w:uiPriority w:val="0"/>
    <w:pPr>
      <w:autoSpaceDE w:val="0"/>
      <w:autoSpaceDN w:val="0"/>
      <w:jc w:val="left"/>
      <w:textAlignment w:val="baseline"/>
    </w:pPr>
    <w:rPr>
      <w:rFonts w:hAnsi="Times New Roman" w:cs="Times New Roman"/>
      <w:sz w:val="34"/>
      <w:szCs w:val="20"/>
    </w:rPr>
  </w:style>
  <w:style w:type="paragraph" w:styleId="5">
    <w:name w:val="Plain Text"/>
    <w:basedOn w:val="1"/>
    <w:autoRedefine/>
    <w:qFormat/>
    <w:uiPriority w:val="0"/>
    <w:rPr>
      <w:rFonts w:hAnsi="Courier New"/>
      <w:szCs w:val="21"/>
    </w:rPr>
  </w:style>
  <w:style w:type="paragraph" w:styleId="6">
    <w:name w:val="footer"/>
    <w:basedOn w:val="1"/>
    <w:autoRedefine/>
    <w:qFormat/>
    <w:uiPriority w:val="0"/>
    <w:pPr>
      <w:tabs>
        <w:tab w:val="center" w:pos="4153"/>
        <w:tab w:val="right" w:pos="8306"/>
        <w:tab w:val="clear" w:pos="426"/>
      </w:tabs>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 w:val="clear" w:pos="426"/>
      </w:tabs>
      <w:spacing w:line="240" w:lineRule="auto"/>
    </w:pPr>
    <w:rPr>
      <w:sz w:val="18"/>
    </w:rPr>
  </w:style>
  <w:style w:type="paragraph" w:styleId="8">
    <w:name w:val="toc 1"/>
    <w:basedOn w:val="1"/>
    <w:next w:val="1"/>
    <w:autoRedefine/>
    <w:qFormat/>
    <w:uiPriority w:val="0"/>
  </w:style>
  <w:style w:type="paragraph" w:styleId="9">
    <w:name w:val="Normal (Web)"/>
    <w:basedOn w:val="1"/>
    <w:autoRedefine/>
    <w:qFormat/>
    <w:uiPriority w:val="0"/>
    <w:pPr>
      <w:spacing w:beforeAutospacing="1" w:afterAutospacing="1"/>
      <w:jc w:val="left"/>
    </w:pPr>
    <w:rPr>
      <w:rFonts w:cs="Times New Roman"/>
      <w:sz w:val="24"/>
    </w:rPr>
  </w:style>
  <w:style w:type="character" w:styleId="12">
    <w:name w:val="annotation reference"/>
    <w:autoRedefine/>
    <w:qFormat/>
    <w:uiPriority w:val="0"/>
    <w:rPr>
      <w:rFonts w:ascii="Times New Roman" w:hAnsi="Times New Roman" w:eastAsia="宋体" w:cs="Times New Roman"/>
      <w:sz w:val="21"/>
      <w:szCs w:val="21"/>
    </w:rPr>
  </w:style>
  <w:style w:type="paragraph" w:customStyle="1" w:styleId="13">
    <w:name w:val="Z3级左对齐标题"/>
    <w:basedOn w:val="1"/>
    <w:autoRedefine/>
    <w:qFormat/>
    <w:uiPriority w:val="0"/>
    <w:pPr>
      <w:numPr>
        <w:ilvl w:val="0"/>
        <w:numId w:val="1"/>
      </w:numPr>
      <w:spacing w:before="280" w:after="290" w:line="377" w:lineRule="auto"/>
      <w:outlineLvl w:val="2"/>
    </w:pPr>
    <w:rPr>
      <w:rFonts w:ascii="Times New Roman" w:hAnsi="Times New Roman" w:cs="Times New Roman"/>
      <w:b/>
      <w:sz w:val="24"/>
    </w:rPr>
  </w:style>
  <w:style w:type="paragraph" w:customStyle="1" w:styleId="14">
    <w:name w:val="*正文"/>
    <w:basedOn w:val="1"/>
    <w:autoRedefine/>
    <w:qFormat/>
    <w:uiPriority w:val="0"/>
    <w:pPr>
      <w:widowControl w:val="0"/>
      <w:shd w:val="clear" w:color="auto" w:fill="auto"/>
      <w:tabs>
        <w:tab w:val="clear" w:pos="426"/>
      </w:tabs>
      <w:adjustRightInd/>
      <w:snapToGrid/>
      <w:ind w:firstLine="480"/>
    </w:pPr>
    <w:rPr>
      <w:rFonts w:cs="Calibri"/>
      <w:kern w:val="2"/>
      <w:sz w:val="24"/>
      <w:szCs w:val="22"/>
    </w:rPr>
  </w:style>
  <w:style w:type="paragraph" w:customStyle="1" w:styleId="15">
    <w:name w:val="修订1"/>
    <w:autoRedefine/>
    <w:hidden/>
    <w:unhideWhenUsed/>
    <w:qFormat/>
    <w:uiPriority w:val="99"/>
    <w:rPr>
      <w:rFonts w:ascii="宋体" w:hAnsi="宋体" w:eastAsia="宋体" w:cs="宋体"/>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973</Words>
  <Characters>1029</Characters>
  <Lines>8</Lines>
  <Paragraphs>2</Paragraphs>
  <TotalTime>97</TotalTime>
  <ScaleCrop>false</ScaleCrop>
  <LinksUpToDate>false</LinksUpToDate>
  <CharactersWithSpaces>1029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2025-11-23T06:01:00Z</dcterms:created>
  <dc:creator>Anen</dc:creator>
  <cp:lastModifiedBy>修订</cp:lastModifiedBy>
  <cp:lastPrinted>2024-02-18T01:02:00Z</cp:lastPrinted>
  <dcterms:modified xsi:type="dcterms:W3CDTF">2025-12-08T04:36:02Z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5A956A16CCED41D7B295B774278FA91A_13</vt:lpwstr>
  </property>
  <property fmtid="{D5CDD505-2E9C-101B-9397-08002B2CF9AE}" pid="4" name="KSOTemplateDocerSaveRecord">
    <vt:lpwstr>eyJoZGlkIjoiMTQ4Mjk1Mzc0MGJlNzIzZTVkYjNjMDQyMDdhNGY0NGIiLCJ1c2VySWQiOiIyNTQyMjg2NDIifQ==</vt:lpwstr>
  </property>
</Properties>
</file>