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r>
        <w:rPr>
          <w:rFonts w:hint="eastAsia" w:cs="方正仿宋_GB2312" w:asciiTheme="minorEastAsia" w:hAnsiTheme="minorEastAsia" w:eastAsiaTheme="minorEastAsia"/>
          <w:b/>
          <w:bCs/>
          <w:sz w:val="44"/>
          <w:szCs w:val="44"/>
          <w:lang w:eastAsia="zh-CN"/>
        </w:rPr>
        <w:t>住院楼负一层压缩空气系统储气罐更换项目</w:t>
      </w:r>
      <w:r>
        <w:rPr>
          <w:rFonts w:hint="eastAsia" w:cs="方正仿宋_GB2312" w:asciiTheme="minorEastAsia" w:hAnsiTheme="minorEastAsia" w:eastAsiaTheme="minorEastAsia"/>
          <w:b/>
          <w:bCs/>
          <w:sz w:val="44"/>
          <w:szCs w:val="44"/>
        </w:rPr>
        <w:t>需求</w:t>
      </w:r>
    </w:p>
    <w:p w14:paraId="0A5E3B60">
      <w:pPr>
        <w:pStyle w:val="2"/>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项目名称：中国医学科学院肿瘤医院深圳医院</w:t>
      </w:r>
      <w:r>
        <w:rPr>
          <w:rFonts w:hint="eastAsia" w:cs="方正仿宋_GB2312" w:asciiTheme="minorEastAsia" w:hAnsiTheme="minorEastAsia" w:eastAsiaTheme="minorEastAsia"/>
          <w:sz w:val="28"/>
          <w:szCs w:val="28"/>
          <w:lang w:eastAsia="zh-CN"/>
        </w:rPr>
        <w:t>住院楼负一层压缩空气系统储气罐更换项目</w:t>
      </w:r>
    </w:p>
    <w:p w14:paraId="2AFCB035">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服务期限：服务期自合同生效之日起至压缩空气系统储气罐安装竣工验收、</w:t>
      </w:r>
      <w:r>
        <w:rPr>
          <w:rFonts w:hint="eastAsia" w:cs="方正仿宋_GB2312" w:asciiTheme="minorEastAsia" w:hAnsiTheme="minorEastAsia" w:eastAsiaTheme="minorEastAsia"/>
          <w:sz w:val="28"/>
          <w:szCs w:val="28"/>
          <w:lang w:val="en-US" w:eastAsia="zh-CN"/>
        </w:rPr>
        <w:t>完成</w:t>
      </w:r>
      <w:r>
        <w:rPr>
          <w:rFonts w:hint="eastAsia" w:cs="方正仿宋_GB2312" w:asciiTheme="minorEastAsia" w:hAnsiTheme="minorEastAsia" w:eastAsiaTheme="minorEastAsia"/>
          <w:sz w:val="28"/>
          <w:szCs w:val="28"/>
        </w:rPr>
        <w:t>相应特种设备使用登记办理为止。</w:t>
      </w:r>
    </w:p>
    <w:p w14:paraId="429A46E6">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6.8</w:t>
      </w:r>
      <w:r>
        <w:rPr>
          <w:rFonts w:hint="eastAsia" w:cs="方正仿宋_GB2312" w:asciiTheme="minorEastAsia" w:hAnsiTheme="minorEastAsia" w:eastAsiaTheme="minorEastAsia"/>
          <w:sz w:val="28"/>
          <w:szCs w:val="28"/>
        </w:rPr>
        <w:t>万元。</w:t>
      </w:r>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48BE1951">
      <w:pPr>
        <w:spacing w:line="520" w:lineRule="exact"/>
        <w:ind w:firstLine="560" w:firstLineChars="200"/>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rPr>
        <w:t>（一）住院楼负一层压缩空气系统</w:t>
      </w:r>
      <w:r>
        <w:rPr>
          <w:rFonts w:hint="eastAsia" w:cs="方正仿宋_GB2312" w:asciiTheme="minorEastAsia" w:hAnsiTheme="minorEastAsia" w:eastAsiaTheme="minorEastAsia"/>
          <w:sz w:val="28"/>
          <w:szCs w:val="28"/>
          <w:lang w:val="en-US" w:eastAsia="zh-CN"/>
        </w:rPr>
        <w:t>现</w:t>
      </w:r>
      <w:r>
        <w:rPr>
          <w:rFonts w:hint="eastAsia" w:cs="方正仿宋_GB2312" w:asciiTheme="minorEastAsia" w:hAnsiTheme="minorEastAsia" w:eastAsiaTheme="minorEastAsia"/>
          <w:sz w:val="28"/>
          <w:szCs w:val="28"/>
        </w:rPr>
        <w:t>有1台2m³容积的储气罐，</w:t>
      </w:r>
      <w:r>
        <w:rPr>
          <w:rFonts w:hint="eastAsia" w:cs="方正仿宋_GB2312" w:asciiTheme="minorEastAsia" w:hAnsiTheme="minorEastAsia" w:eastAsiaTheme="minorEastAsia"/>
          <w:sz w:val="28"/>
          <w:szCs w:val="28"/>
          <w:lang w:val="en-US" w:eastAsia="zh-CN"/>
        </w:rPr>
        <w:t>由于即将到达</w:t>
      </w:r>
      <w:r>
        <w:rPr>
          <w:rFonts w:hint="eastAsia" w:cs="方正仿宋_GB2312" w:asciiTheme="minorEastAsia" w:hAnsiTheme="minorEastAsia" w:eastAsiaTheme="minorEastAsia"/>
          <w:sz w:val="28"/>
          <w:szCs w:val="28"/>
        </w:rPr>
        <w:t>使用年限，将影响院内</w:t>
      </w:r>
      <w:r>
        <w:rPr>
          <w:rFonts w:hint="eastAsia" w:cs="方正仿宋_GB2312" w:asciiTheme="minorEastAsia" w:hAnsiTheme="minorEastAsia" w:eastAsiaTheme="minorEastAsia"/>
          <w:sz w:val="28"/>
          <w:szCs w:val="28"/>
          <w:lang w:val="en-US" w:eastAsia="zh-CN"/>
        </w:rPr>
        <w:t>供气</w:t>
      </w:r>
      <w:r>
        <w:rPr>
          <w:rFonts w:hint="eastAsia" w:cs="方正仿宋_GB2312" w:asciiTheme="minorEastAsia" w:hAnsiTheme="minorEastAsia" w:eastAsiaTheme="minorEastAsia"/>
          <w:sz w:val="28"/>
          <w:szCs w:val="28"/>
        </w:rPr>
        <w:t>，</w:t>
      </w:r>
      <w:r>
        <w:rPr>
          <w:rFonts w:hint="eastAsia" w:cs="方正仿宋_GB2312" w:asciiTheme="minorEastAsia" w:hAnsiTheme="minorEastAsia" w:eastAsiaTheme="minorEastAsia"/>
          <w:sz w:val="28"/>
          <w:szCs w:val="28"/>
          <w:lang w:val="en-US" w:eastAsia="zh-CN"/>
        </w:rPr>
        <w:t>计划</w:t>
      </w:r>
      <w:r>
        <w:rPr>
          <w:rFonts w:hint="eastAsia" w:cs="方正仿宋_GB2312" w:asciiTheme="minorEastAsia" w:hAnsiTheme="minorEastAsia" w:eastAsiaTheme="minorEastAsia"/>
          <w:sz w:val="28"/>
          <w:szCs w:val="28"/>
        </w:rPr>
        <w:t>将该罐更换为1台使用年限20年以上的2m³储气罐，含相应管路阀门、主备用安全阀、主备用压力表、委托供应商进行相应特种设备使用登记办理、处置旧罐</w:t>
      </w:r>
      <w:r>
        <w:rPr>
          <w:rFonts w:hint="eastAsia" w:cs="方正仿宋_GB2312" w:asciiTheme="minorEastAsia" w:hAnsiTheme="minorEastAsia" w:eastAsiaTheme="minorEastAsia"/>
          <w:sz w:val="28"/>
          <w:szCs w:val="28"/>
          <w:lang w:val="en-US" w:eastAsia="zh-CN"/>
        </w:rPr>
        <w:t>等，更换过程中提供备用空压机以备应急供气需求</w:t>
      </w:r>
      <w:r>
        <w:rPr>
          <w:rFonts w:hint="eastAsia" w:cs="方正仿宋_GB2312" w:asciiTheme="minorEastAsia" w:hAnsiTheme="minorEastAsia" w:eastAsiaTheme="minorEastAsia"/>
          <w:sz w:val="28"/>
          <w:szCs w:val="28"/>
        </w:rPr>
        <w:t>。</w:t>
      </w:r>
      <w:r>
        <w:rPr>
          <w:rFonts w:hint="eastAsia" w:cs="方正仿宋_GB2312" w:asciiTheme="minorEastAsia" w:hAnsiTheme="minorEastAsia" w:eastAsiaTheme="minorEastAsia"/>
          <w:sz w:val="28"/>
          <w:szCs w:val="28"/>
          <w:lang w:val="en-US" w:eastAsia="zh-CN"/>
        </w:rPr>
        <w:t>具体参数</w:t>
      </w:r>
      <w:r>
        <w:rPr>
          <w:rFonts w:hint="eastAsia" w:cs="方正仿宋_GB2312" w:asciiTheme="minorEastAsia" w:hAnsiTheme="minorEastAsia" w:eastAsiaTheme="minorEastAsia"/>
          <w:sz w:val="28"/>
          <w:szCs w:val="28"/>
        </w:rPr>
        <w:t>详见附件3《项目清单》，其中报价、需求响应情况请参照表格附件内样式进行统一制作。</w:t>
      </w:r>
    </w:p>
    <w:p w14:paraId="1C156DBC">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（二）人员要求：</w:t>
      </w:r>
    </w:p>
    <w:p w14:paraId="3B0F1B5B">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本项目服务单位应建立不少于</w:t>
      </w:r>
      <w:r>
        <w:rPr>
          <w:rFonts w:hint="eastAsia" w:cs="方正仿宋_GB2312" w:asciiTheme="minorEastAsia" w:hAnsiTheme="minorEastAsia" w:eastAsiaTheme="minorEastAsia"/>
          <w:sz w:val="28"/>
          <w:szCs w:val="28"/>
          <w:lang w:val="en-US" w:eastAsia="zh-CN"/>
        </w:rPr>
        <w:t>3</w:t>
      </w:r>
      <w:r>
        <w:rPr>
          <w:rFonts w:hint="eastAsia" w:cs="方正仿宋_GB2312" w:asciiTheme="minorEastAsia" w:hAnsiTheme="minorEastAsia" w:eastAsiaTheme="minorEastAsia"/>
          <w:sz w:val="28"/>
          <w:szCs w:val="28"/>
        </w:rPr>
        <w:t>人的更换安装小组并负责现场安全，小组成员均为投标人在职员工（以社保为准），其中</w:t>
      </w:r>
    </w:p>
    <w:p w14:paraId="225504F3">
      <w:pPr>
        <w:numPr>
          <w:ilvl w:val="0"/>
          <w:numId w:val="4"/>
        </w:num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组长1人：需具有</w:t>
      </w:r>
      <w:r>
        <w:rPr>
          <w:rFonts w:hint="eastAsia" w:cs="方正仿宋_GB2312" w:asciiTheme="minorEastAsia" w:hAnsiTheme="minorEastAsia" w:eastAsiaTheme="minorEastAsia"/>
          <w:sz w:val="28"/>
          <w:szCs w:val="28"/>
          <w:lang w:val="en-US" w:eastAsia="zh-CN"/>
        </w:rPr>
        <w:t>专</w:t>
      </w:r>
      <w:r>
        <w:rPr>
          <w:rFonts w:hint="eastAsia" w:cs="方正仿宋_GB2312" w:asciiTheme="minorEastAsia" w:hAnsiTheme="minorEastAsia" w:eastAsiaTheme="minorEastAsia"/>
          <w:sz w:val="28"/>
          <w:szCs w:val="28"/>
        </w:rPr>
        <w:t>科或及以上学历、具有机电相关专业类别工程师或技师证书；</w:t>
      </w:r>
    </w:p>
    <w:p w14:paraId="1D10B12C">
      <w:pPr>
        <w:numPr>
          <w:ilvl w:val="0"/>
          <w:numId w:val="4"/>
        </w:numPr>
        <w:spacing w:line="520" w:lineRule="exact"/>
        <w:ind w:firstLine="560"/>
        <w:rPr>
          <w:rFonts w:cs="方正仿宋_GB2312" w:asciiTheme="minorEastAsia" w:hAnsiTheme="minorEastAsia" w:eastAsiaTheme="minorEastAsia"/>
          <w:sz w:val="28"/>
          <w:szCs w:val="28"/>
        </w:rPr>
      </w:pPr>
      <w:bookmarkStart w:id="1" w:name="_Toc22334"/>
      <w:r>
        <w:rPr>
          <w:rFonts w:hint="eastAsia" w:cs="方正仿宋_GB2312" w:asciiTheme="minorEastAsia" w:hAnsiTheme="minorEastAsia" w:eastAsiaTheme="minorEastAsia"/>
          <w:sz w:val="28"/>
          <w:szCs w:val="28"/>
        </w:rPr>
        <w:t>小组成员须持有市场监管局颁发的快开门式压力容器R1特种设备人员证</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应急管理部门或安全生产监督管理部门颁发的特种作业操作证（作业类别：焊接与热切割作业）</w:t>
      </w:r>
      <w:r>
        <w:rPr>
          <w:rFonts w:hint="eastAsia" w:cs="方正仿宋_GB2312" w:asciiTheme="minorEastAsia" w:hAnsiTheme="minorEastAsia" w:eastAsiaTheme="minorEastAsia"/>
          <w:sz w:val="28"/>
          <w:szCs w:val="28"/>
          <w:lang w:eastAsia="zh-CN"/>
        </w:rPr>
        <w:t>。</w:t>
      </w:r>
    </w:p>
    <w:p w14:paraId="0F74C125">
      <w:pPr>
        <w:pStyle w:val="2"/>
        <w:spacing w:line="520" w:lineRule="exact"/>
        <w:ind w:firstLine="56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（三）时间要求：</w:t>
      </w:r>
    </w:p>
    <w:p w14:paraId="310DA0BB">
      <w:pPr>
        <w:pStyle w:val="2"/>
        <w:spacing w:line="520" w:lineRule="exact"/>
        <w:ind w:firstLine="56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安装</w:t>
      </w:r>
      <w:r>
        <w:rPr>
          <w:rFonts w:hint="eastAsia" w:cs="方正仿宋_GB2312" w:asciiTheme="minorEastAsia" w:hAnsiTheme="minorEastAsia" w:eastAsiaTheme="minorEastAsia"/>
          <w:sz w:val="28"/>
          <w:szCs w:val="28"/>
          <w:lang w:val="en-US" w:eastAsia="zh-CN"/>
        </w:rPr>
        <w:t>更换</w:t>
      </w:r>
      <w:r>
        <w:rPr>
          <w:rFonts w:hint="eastAsia" w:cs="方正仿宋_GB2312" w:asciiTheme="minorEastAsia" w:hAnsiTheme="minorEastAsia" w:eastAsiaTheme="minorEastAsia"/>
          <w:sz w:val="28"/>
          <w:szCs w:val="28"/>
        </w:rPr>
        <w:t>前需上报计划，并经院内主管部门审核同意后方可开展。上述</w:t>
      </w:r>
      <w:r>
        <w:rPr>
          <w:rFonts w:hint="eastAsia" w:cs="方正仿宋_GB2312" w:asciiTheme="minorEastAsia" w:hAnsiTheme="minorEastAsia" w:eastAsiaTheme="minorEastAsia"/>
          <w:sz w:val="28"/>
          <w:szCs w:val="28"/>
          <w:lang w:val="en-US" w:eastAsia="zh-CN"/>
        </w:rPr>
        <w:t>安装更换</w:t>
      </w:r>
      <w:r>
        <w:rPr>
          <w:rFonts w:hint="eastAsia" w:cs="方正仿宋_GB2312" w:asciiTheme="minorEastAsia" w:hAnsiTheme="minorEastAsia" w:eastAsiaTheme="minorEastAsia"/>
          <w:sz w:val="28"/>
          <w:szCs w:val="28"/>
        </w:rPr>
        <w:t>内容质保时间至少</w:t>
      </w:r>
      <w:r>
        <w:rPr>
          <w:rFonts w:cs="方正仿宋_GB2312" w:asciiTheme="minorEastAsia" w:hAnsiTheme="minorEastAsia" w:eastAsiaTheme="minorEastAsia"/>
          <w:sz w:val="28"/>
          <w:szCs w:val="28"/>
        </w:rPr>
        <w:t>2</w:t>
      </w:r>
      <w:r>
        <w:rPr>
          <w:rFonts w:hint="eastAsia" w:cs="方正仿宋_GB2312" w:asciiTheme="minorEastAsia" w:hAnsiTheme="minorEastAsia" w:eastAsiaTheme="minorEastAsia"/>
          <w:sz w:val="28"/>
          <w:szCs w:val="28"/>
        </w:rPr>
        <w:t>年以上。</w:t>
      </w:r>
    </w:p>
    <w:bookmarkEnd w:id="1"/>
    <w:p w14:paraId="5662C8BE">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209AD88A">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（一）服务单位必须是在中华人民共和国境内注册的独立法人，且为深圳市政府采购注册供应商；</w:t>
      </w:r>
    </w:p>
    <w:p w14:paraId="195679D9">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（二）</w:t>
      </w:r>
      <w:r>
        <w:rPr>
          <w:rFonts w:hint="eastAsia" w:cs="方正仿宋_GB2312" w:asciiTheme="minorEastAsia" w:hAnsiTheme="minorEastAsia" w:eastAsiaTheme="minorEastAsia"/>
          <w:sz w:val="28"/>
          <w:szCs w:val="28"/>
          <w:lang w:val="en-US" w:eastAsia="zh-CN"/>
        </w:rPr>
        <w:t>营业执照经营范围包括：包含机电设备或管道设备相关服务等；</w:t>
      </w:r>
      <w:bookmarkStart w:id="2" w:name="_GoBack"/>
      <w:bookmarkEnd w:id="2"/>
    </w:p>
    <w:p w14:paraId="7864EB94">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（三）服务单位参加本次政府采购活动前3年内在经营活动中没有重大违法记录（提供声明函，格式自拟）；</w:t>
      </w:r>
    </w:p>
    <w:p w14:paraId="6D823724">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（四）截至开展采购时间为止，未被深圳市各级政府采购主管部门行政处罚（指禁止参与政府采购活动且在有效期内）的服务单位；</w:t>
      </w:r>
    </w:p>
    <w:p w14:paraId="565D6E53">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五）通过“信用中国”网站（www.creditchina.gov.cn）和中国政府采购网（www.ccgp.gov.cn）查询信用记录，被列入失信被执行人、重大税收违法案件当事人名单或政府采购严重违法失信行为记录名单的服务单位，拒绝参与本项目的采购活动；</w:t>
      </w:r>
    </w:p>
    <w:p w14:paraId="7BD441DC">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（六）本项目不接受联合体投标。</w:t>
      </w:r>
    </w:p>
    <w:p w14:paraId="278334D9">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0EB1BE8E">
      <w:pPr>
        <w:numPr>
          <w:ilvl w:val="0"/>
          <w:numId w:val="5"/>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hint="eastAsia" w:cs="方正仿宋_GB2312" w:asciiTheme="minorEastAsia" w:hAnsiTheme="minorEastAsia" w:eastAsiaTheme="minorEastAsia"/>
          <w:sz w:val="28"/>
          <w:szCs w:val="28"/>
          <w:lang w:val="en-US" w:eastAsia="zh-CN"/>
        </w:rPr>
        <w:t>6.8</w:t>
      </w:r>
      <w:r>
        <w:rPr>
          <w:rFonts w:hint="eastAsia" w:cs="方正仿宋_GB2312" w:asciiTheme="minorEastAsia" w:hAnsiTheme="minorEastAsia" w:eastAsiaTheme="minorEastAsia"/>
          <w:sz w:val="28"/>
          <w:szCs w:val="28"/>
        </w:rPr>
        <w:t>万元。</w:t>
      </w:r>
    </w:p>
    <w:p w14:paraId="44EEFCD8">
      <w:pPr>
        <w:numPr>
          <w:ilvl w:val="0"/>
          <w:numId w:val="5"/>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保证金：合同签订后5个工作日内乙方向甲方支付合同总金额5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合格1年后1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61DB3BCF">
      <w:pPr>
        <w:pStyle w:val="8"/>
        <w:spacing w:line="520" w:lineRule="exact"/>
        <w:ind w:firstLine="560" w:firstLineChars="200"/>
      </w:pPr>
      <w:r>
        <w:rPr>
          <w:rFonts w:hint="eastAsia" w:cs="方正仿宋_GB2312" w:asciiTheme="minorEastAsia" w:hAnsiTheme="minorEastAsia" w:eastAsiaTheme="minorEastAsia"/>
          <w:sz w:val="28"/>
          <w:szCs w:val="28"/>
        </w:rPr>
        <w:t>（三）付款方式：合同签订后，乙方提供履约保证金缴纳凭证及合法有效发票后，</w:t>
      </w:r>
      <w:r>
        <w:rPr>
          <w:rFonts w:cs="方正仿宋_GB2312" w:asciiTheme="minorEastAsia" w:hAnsiTheme="minorEastAsia" w:eastAsiaTheme="minorEastAsia"/>
          <w:sz w:val="28"/>
          <w:szCs w:val="28"/>
        </w:rPr>
        <w:t>15</w:t>
      </w:r>
      <w:r>
        <w:rPr>
          <w:rFonts w:hint="eastAsia" w:cs="方正仿宋_GB2312" w:asciiTheme="minorEastAsia" w:hAnsiTheme="minorEastAsia" w:eastAsiaTheme="minorEastAsia"/>
          <w:sz w:val="28"/>
          <w:szCs w:val="28"/>
        </w:rPr>
        <w:t>个日历日内，甲方向乙方支付合同金额的30%作为预付款；完成所有更换与安装并出具报告后，乙方提供合法有效发票后，60个日历日内甲方向乙方支付合同金额的70%。</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B8973EC3-90DD-44FC-9CCB-6ACBEA96B361}"/>
  </w:font>
  <w:font w:name="___WRD_EMBED_SUB_44">
    <w:altName w:val="微软雅黑"/>
    <w:panose1 w:val="00000000000000000000"/>
    <w:charset w:val="86"/>
    <w:family w:val="auto"/>
    <w:pitch w:val="default"/>
    <w:sig w:usb0="00000000" w:usb1="00000000" w:usb2="00000012" w:usb3="00000000" w:csb0="00040001" w:csb1="00000000"/>
    <w:embedRegular r:id="rId2" w:fontKey="{57E59D9E-8A10-4CDE-93E3-A5B4180A90C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3">
    <w:nsid w:val="233BE5EC"/>
    <w:multiLevelType w:val="singleLevel"/>
    <w:tmpl w:val="233BE5EC"/>
    <w:lvl w:ilvl="0" w:tentative="0">
      <w:start w:val="1"/>
      <w:numFmt w:val="decimal"/>
      <w:suff w:val="nothing"/>
      <w:lvlText w:val="%1、"/>
      <w:lvlJc w:val="left"/>
    </w:lvl>
  </w:abstractNum>
  <w:abstractNum w:abstractNumId="4">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F1686"/>
    <w:rsid w:val="00FB6601"/>
    <w:rsid w:val="00FC4321"/>
    <w:rsid w:val="07EF19DB"/>
    <w:rsid w:val="0B7C4BB8"/>
    <w:rsid w:val="0BA31B7C"/>
    <w:rsid w:val="0CBF0B1F"/>
    <w:rsid w:val="0E7B094D"/>
    <w:rsid w:val="12370CDD"/>
    <w:rsid w:val="1390783C"/>
    <w:rsid w:val="15E52F7C"/>
    <w:rsid w:val="1D044105"/>
    <w:rsid w:val="24294678"/>
    <w:rsid w:val="35605C7C"/>
    <w:rsid w:val="3BD23E5C"/>
    <w:rsid w:val="3C6504EB"/>
    <w:rsid w:val="3E1F59A6"/>
    <w:rsid w:val="3EF51463"/>
    <w:rsid w:val="3F7C7A31"/>
    <w:rsid w:val="423F358D"/>
    <w:rsid w:val="462C5BD6"/>
    <w:rsid w:val="466D1D2F"/>
    <w:rsid w:val="47F94540"/>
    <w:rsid w:val="47FC760A"/>
    <w:rsid w:val="48657AC5"/>
    <w:rsid w:val="48A05E50"/>
    <w:rsid w:val="48E24A8E"/>
    <w:rsid w:val="48F957C1"/>
    <w:rsid w:val="4B117A90"/>
    <w:rsid w:val="4B166E55"/>
    <w:rsid w:val="4D206C17"/>
    <w:rsid w:val="52C264D5"/>
    <w:rsid w:val="58EE2A5B"/>
    <w:rsid w:val="5CE972F0"/>
    <w:rsid w:val="5F384487"/>
    <w:rsid w:val="5F5824CA"/>
    <w:rsid w:val="5FBB79FE"/>
    <w:rsid w:val="67B8771A"/>
    <w:rsid w:val="69FA5E67"/>
    <w:rsid w:val="6A4E1D0F"/>
    <w:rsid w:val="6CC528CD"/>
    <w:rsid w:val="6DB47941"/>
    <w:rsid w:val="742B2F58"/>
    <w:rsid w:val="75EA4FE2"/>
    <w:rsid w:val="79C031FB"/>
    <w:rsid w:val="7D732B25"/>
    <w:rsid w:val="7DF6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1111</Characters>
  <Lines>8</Lines>
  <Paragraphs>2</Paragraphs>
  <TotalTime>2</TotalTime>
  <ScaleCrop>false</ScaleCrop>
  <LinksUpToDate>false</LinksUpToDate>
  <CharactersWithSpaces>1111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修订</cp:lastModifiedBy>
  <cp:lastPrinted>2024-02-18T01:02:00Z</cp:lastPrinted>
  <dcterms:modified xsi:type="dcterms:W3CDTF">2025-12-25T00:43:12Z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