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8CD8C">
      <w:pPr>
        <w:jc w:val="center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</w:pP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商业保险线下综合服务项目服务需求</w:t>
      </w:r>
      <w:bookmarkStart w:id="0" w:name="_GoBack"/>
      <w:bookmarkEnd w:id="0"/>
    </w:p>
    <w:p w14:paraId="4C39047A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（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二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）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商业保险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线下综合服务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项目服务需求</w:t>
      </w:r>
    </w:p>
    <w:p w14:paraId="1111FACC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一、服务目标</w:t>
      </w:r>
    </w:p>
    <w:p w14:paraId="5044CA73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为院内患者、家属及职工提供专业、合规、便捷的商业保险咨询及销售服务，满足其多元化的健康保障需求，同时必须确保服务过程合法合规，杜绝任何形式的误导销售、强行推销或影响医院正常医疗秩序的行为。</w:t>
      </w:r>
    </w:p>
    <w:p w14:paraId="11FDAB2B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二、服务内容与要求</w:t>
      </w:r>
    </w:p>
    <w:p w14:paraId="4580E0C9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1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、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驻场服务：</w:t>
      </w:r>
    </w:p>
    <w:p w14:paraId="62BDF90C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在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指定的服务窗口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，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派驻2名专职、持有效保险销售从业资格的人员常驻，服务时间与医院服务中心开放时间同步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。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驻场人员须着装统一、佩戴工牌，言行举止得体，接受医院相关部门的管理与监督。</w:t>
      </w:r>
    </w:p>
    <w:p w14:paraId="15B1D7EC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2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、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咨询服务：</w:t>
      </w:r>
    </w:p>
    <w:p w14:paraId="51AAF323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提供保险产品（经医院备案）的客观、专业咨询，不得进行任何与医疗行为挂钩的误导性宣传。所有材料需经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医院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审核备案后方可使用。</w:t>
      </w:r>
    </w:p>
    <w:p w14:paraId="26E17C86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3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、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销售服务：</w:t>
      </w:r>
    </w:p>
    <w:p w14:paraId="177DD04C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销售过程必须全程录音（或符合监管要求的可回溯管理），资料妥善保存以备查验。必须明确告知客户保险合同的犹豫期、责任免除、等待期等关键条款。严禁在病区内主动推销，严禁干扰医护人员正常工作及患者休息。</w:t>
      </w:r>
    </w:p>
    <w:p w14:paraId="53B375AC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4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、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合作管理：</w:t>
      </w:r>
    </w:p>
    <w:p w14:paraId="51C87238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商保服务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需指定一名项目负责人，定期（每月）向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医院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指定部门汇报服务情况。配合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医院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进行服务质量检查与患者满意度调查。独立承担其雇佣人员的一切法律责任，包括但不限于劳动关系、薪酬福利及销售行为引发的全部纠纷与赔偿责任。</w:t>
      </w:r>
    </w:p>
    <w:p w14:paraId="69D67FBA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三、场地与设施</w:t>
      </w:r>
    </w:p>
    <w:p w14:paraId="653B33BE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医院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提供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服务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场地作为服务窗口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，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网络端口由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医院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提供。办公电脑、电话、业务系统及其他专用设备由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商保公司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自行配备并承担费用。</w:t>
      </w:r>
    </w:p>
    <w:p w14:paraId="54A15A31">
      <w:pPr>
        <w:jc w:val="left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</w:pPr>
    </w:p>
    <w:p w14:paraId="7B6012D2">
      <w:pPr>
        <w:jc w:val="center"/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4109"/>
    <w:rsid w:val="0CFD15C6"/>
    <w:rsid w:val="66B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5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1204</Words>
  <Characters>1204</Characters>
  <Lines>0</Lines>
  <Paragraphs>0</Paragraphs>
  <TotalTime>0</TotalTime>
  <ScaleCrop>false</ScaleCrop>
  <LinksUpToDate>false</LinksUpToDate>
  <CharactersWithSpaces>1212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2026-02-10T09:12:00Z</dcterms:created>
  <dc:creator>xxzx</dc:creator>
  <cp:lastModifiedBy>Edward</cp:lastModifiedBy>
  <cp:lastPrinted>2026-02-11T08:29:00Z</cp:lastPrinted>
  <dcterms:modified xsi:type="dcterms:W3CDTF">2026-03-12T01:57:01Z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eyJoZGlkIjoiZDgwOTA4NzNkMjdkNWNhODY2MzM3MWZlYjk4MDhiMjMiLCJ1c2VySWQiOiIzMTEyNzUwNTAifQ==</vt:lpwstr>
  </property>
  <property fmtid="{D5CDD505-2E9C-101B-9397-08002B2CF9AE}" pid="4" name="ICV">
    <vt:lpwstr>8592791C25054FA8AEF6A9590A752BAF_13</vt:lpwstr>
  </property>
</Properties>
</file>